
<file path=[Content_Types].xml><?xml version="1.0" encoding="utf-8"?>
<Types xmlns="http://schemas.openxmlformats.org/package/2006/content-types">
  <Default Extension="xml" ContentType="application/xml"/>
  <Default Extension="jpeg" ContentType="image/jpeg"/>
  <Default Extension="JPG" ContentType="image/.jp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小标宋简体"/>
          <w:w w:val="120"/>
          <w:szCs w:val="21"/>
        </w:rPr>
      </w:pPr>
      <w:r>
        <w:drawing>
          <wp:anchor distT="0" distB="0" distL="114300" distR="114300" simplePos="0" relativeHeight="251664384" behindDoc="0" locked="0" layoutInCell="1" allowOverlap="1">
            <wp:simplePos x="0" y="0"/>
            <wp:positionH relativeFrom="column">
              <wp:posOffset>3667125</wp:posOffset>
            </wp:positionH>
            <wp:positionV relativeFrom="paragraph">
              <wp:posOffset>0</wp:posOffset>
            </wp:positionV>
            <wp:extent cx="1914525" cy="771525"/>
            <wp:effectExtent l="0" t="0" r="0" b="0"/>
            <wp:wrapNone/>
            <wp:docPr id="2" name="图片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54"/>
                    <pic:cNvPicPr>
                      <a:picLocks noChangeAspect="1" noChangeArrowheads="1"/>
                    </pic:cNvPicPr>
                  </pic:nvPicPr>
                  <pic:blipFill>
                    <a:blip r:embed="rId18">
                      <a:lum contrast="48000"/>
                      <a:extLst>
                        <a:ext uri="{28A0092B-C50C-407E-A947-70E740481C1C}">
                          <a14:useLocalDpi xmlns:a14="http://schemas.microsoft.com/office/drawing/2010/main" val="0"/>
                        </a:ext>
                      </a:extLst>
                    </a:blip>
                    <a:srcRect/>
                    <a:stretch>
                      <a:fillRect/>
                    </a:stretch>
                  </pic:blipFill>
                  <pic:spPr>
                    <a:xfrm>
                      <a:off x="0" y="0"/>
                      <a:ext cx="1914525" cy="771525"/>
                    </a:xfrm>
                    <a:prstGeom prst="rect">
                      <a:avLst/>
                    </a:prstGeom>
                    <a:noFill/>
                    <a:ln>
                      <a:noFill/>
                    </a:ln>
                  </pic:spPr>
                </pic:pic>
              </a:graphicData>
            </a:graphic>
          </wp:anchor>
        </w:drawing>
      </w:r>
    </w:p>
    <w:p>
      <w:pPr>
        <w:jc w:val="center"/>
        <w:rPr>
          <w:rFonts w:eastAsia="方正小标宋简体"/>
          <w:w w:val="120"/>
          <w:szCs w:val="21"/>
        </w:rPr>
      </w:pPr>
    </w:p>
    <w:p>
      <w:pPr>
        <w:jc w:val="center"/>
        <w:rPr>
          <w:rFonts w:eastAsia="方正小标宋简体"/>
          <w:w w:val="120"/>
          <w:szCs w:val="21"/>
        </w:rPr>
      </w:pPr>
    </w:p>
    <w:p>
      <w:pPr>
        <w:jc w:val="center"/>
        <w:rPr>
          <w:rFonts w:eastAsia="方正小标宋简体"/>
          <w:b/>
          <w:w w:val="120"/>
          <w:sz w:val="52"/>
          <w:szCs w:val="52"/>
        </w:rPr>
      </w:pPr>
    </w:p>
    <w:p>
      <w:pPr>
        <w:jc w:val="center"/>
        <w:rPr>
          <w:rFonts w:eastAsia="方正小标宋简体"/>
          <w:b/>
          <w:w w:val="120"/>
          <w:sz w:val="52"/>
          <w:szCs w:val="52"/>
        </w:rPr>
      </w:pPr>
      <w:r>
        <w:rPr>
          <w:rFonts w:eastAsia="方正小标宋简体"/>
          <w:b/>
          <w:w w:val="120"/>
          <w:sz w:val="52"/>
          <w:szCs w:val="52"/>
        </w:rPr>
        <w:t>中华人民共和国国家计量技术规范</w:t>
      </w:r>
    </w:p>
    <w:p>
      <w:pPr>
        <w:wordWrap w:val="0"/>
        <w:jc w:val="right"/>
        <w:rPr>
          <w:rFonts w:eastAsia="黑体"/>
          <w:sz w:val="28"/>
        </w:rPr>
      </w:pPr>
      <w:r>
        <w:rPr>
          <w:sz w:val="20"/>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384810</wp:posOffset>
                </wp:positionV>
                <wp:extent cx="5939790" cy="0"/>
                <wp:effectExtent l="6985" t="6350" r="6350" b="12700"/>
                <wp:wrapNone/>
                <wp:docPr id="716353208" name="Line 3"/>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9525">
                          <a:solidFill>
                            <a:srgbClr val="000000"/>
                          </a:solidFill>
                          <a:round/>
                        </a:ln>
                      </wps:spPr>
                      <wps:bodyPr/>
                    </wps:wsp>
                  </a:graphicData>
                </a:graphic>
              </wp:anchor>
            </w:drawing>
          </mc:Choice>
          <mc:Fallback>
            <w:pict>
              <v:line id="Line 3" o:spid="_x0000_s1026" o:spt="20" style="position:absolute;left:0pt;margin-left:0pt;margin-top:30.3pt;height:0pt;width:467.7pt;z-index:251664384;mso-width-relative:page;mso-height-relative:page;" filled="f" stroked="t" coordsize="21600,21600" o:gfxdata="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K+/Q1AAAAAYBAAAPAAAAAAAAAAEAIAAAACIAAABk&#10;cnMvZG93bnJldi54bWxQSwECFAAUAAAACACHTuJAUlexANEBAACnAwAADgAAAAAAAAABACAAAAAj&#10;AQAAZHJzL2Uyb0RvYy54bWxQSwUGAAAAAAYABgBZAQAAZgUAAAAA&#10;">
                <v:fill on="f" focussize="0,0"/>
                <v:stroke color="#000000" joinstyle="round"/>
                <v:imagedata o:title=""/>
                <o:lock v:ext="edit" aspectratio="f"/>
              </v:line>
            </w:pict>
          </mc:Fallback>
        </mc:AlternateContent>
      </w:r>
      <w:r>
        <w:rPr>
          <w:rFonts w:eastAsia="黑体"/>
          <w:sz w:val="28"/>
        </w:rPr>
        <w:t>JJF XXXX—20</w:t>
      </w:r>
      <w:r>
        <w:rPr>
          <w:rFonts w:hint="eastAsia" w:eastAsia="黑体"/>
          <w:sz w:val="28"/>
        </w:rPr>
        <w:t>2</w:t>
      </w:r>
      <w:r>
        <w:rPr>
          <w:rFonts w:eastAsia="黑体"/>
          <w:sz w:val="28"/>
        </w:rPr>
        <w:t xml:space="preserve">X        </w:t>
      </w:r>
    </w:p>
    <w:p/>
    <w:p/>
    <w:p>
      <w:pPr>
        <w:jc w:val="center"/>
        <w:rPr>
          <w:sz w:val="52"/>
        </w:rPr>
      </w:pPr>
    </w:p>
    <w:p>
      <w:pPr>
        <w:jc w:val="center"/>
        <w:rPr>
          <w:sz w:val="52"/>
        </w:rPr>
      </w:pPr>
    </w:p>
    <w:p>
      <w:pPr>
        <w:spacing w:before="156" w:beforeLines="50" w:after="156" w:afterLines="50" w:line="0" w:lineRule="atLeast"/>
        <w:jc w:val="center"/>
        <w:rPr>
          <w:rFonts w:eastAsia="黑体"/>
          <w:sz w:val="32"/>
          <w:szCs w:val="32"/>
        </w:rPr>
      </w:pPr>
      <w:r>
        <w:rPr>
          <w:rFonts w:hint="eastAsia" w:eastAsia="黑体"/>
          <w:color w:val="000000"/>
          <w:sz w:val="52"/>
          <w:lang w:val="en-US" w:eastAsia="zh-CN"/>
        </w:rPr>
        <w:t>恒定加力速度建筑材料试验机</w:t>
      </w:r>
      <w:r>
        <w:rPr>
          <w:rFonts w:eastAsia="黑体"/>
          <w:sz w:val="52"/>
        </w:rPr>
        <w:t>校准规范</w:t>
      </w:r>
    </w:p>
    <w:p>
      <w:pPr>
        <w:jc w:val="center"/>
        <w:rPr>
          <w:rFonts w:ascii="黑体" w:eastAsia="黑体"/>
          <w:sz w:val="28"/>
          <w:szCs w:val="28"/>
        </w:rPr>
      </w:pPr>
      <w:r>
        <w:rPr>
          <w:rFonts w:hint="eastAsia" w:ascii="黑体" w:eastAsia="黑体"/>
          <w:sz w:val="28"/>
          <w:szCs w:val="28"/>
        </w:rPr>
        <w:t>Calibration Specification for</w:t>
      </w:r>
      <w:r>
        <w:rPr>
          <w:rFonts w:hint="eastAsia" w:ascii="黑体" w:eastAsia="黑体"/>
          <w:sz w:val="28"/>
        </w:rPr>
        <w:t xml:space="preserve"> </w:t>
      </w:r>
      <w:r>
        <w:rPr>
          <w:rFonts w:hint="eastAsia" w:ascii="黑体" w:eastAsia="黑体"/>
          <w:sz w:val="28"/>
          <w:lang w:val="en-US" w:eastAsia="zh-CN"/>
        </w:rPr>
        <w:t>Building Material Testing Machine of Constant Loading Speed</w:t>
      </w:r>
      <w:r>
        <w:rPr>
          <w:rFonts w:hint="eastAsia" w:ascii="黑体" w:eastAsia="黑体"/>
          <w:sz w:val="28"/>
          <w:szCs w:val="28"/>
        </w:rPr>
        <w:t xml:space="preserve"> </w:t>
      </w:r>
    </w:p>
    <w:p>
      <w:pPr>
        <w:jc w:val="both"/>
        <w:rPr>
          <w:sz w:val="30"/>
        </w:rPr>
      </w:pPr>
    </w:p>
    <w:p>
      <w:pPr>
        <w:jc w:val="center"/>
        <w:rPr>
          <w:sz w:val="30"/>
        </w:rPr>
      </w:pPr>
      <w:r>
        <w:rPr>
          <w:sz w:val="30"/>
        </w:rPr>
        <w:t>（</w:t>
      </w:r>
      <w:r>
        <w:rPr>
          <w:rFonts w:hint="eastAsia"/>
          <w:sz w:val="30"/>
        </w:rPr>
        <w:t>征求意见稿</w:t>
      </w:r>
      <w:r>
        <w:rPr>
          <w:sz w:val="30"/>
        </w:rPr>
        <w:t>）</w:t>
      </w:r>
    </w:p>
    <w:p>
      <w:pPr>
        <w:jc w:val="center"/>
        <w:rPr>
          <w:sz w:val="30"/>
        </w:rPr>
      </w:pPr>
    </w:p>
    <w:p>
      <w:pPr>
        <w:jc w:val="center"/>
        <w:rPr>
          <w:sz w:val="30"/>
        </w:rPr>
      </w:pPr>
    </w:p>
    <w:p>
      <w:pPr>
        <w:jc w:val="center"/>
        <w:rPr>
          <w:sz w:val="30"/>
        </w:rPr>
      </w:pPr>
    </w:p>
    <w:p>
      <w:pPr>
        <w:jc w:val="center"/>
        <w:rPr>
          <w:sz w:val="30"/>
        </w:rPr>
      </w:pPr>
    </w:p>
    <w:p>
      <w:pPr>
        <w:rPr>
          <w:sz w:val="30"/>
        </w:rPr>
      </w:pPr>
    </w:p>
    <w:p>
      <w:pPr>
        <w:jc w:val="center"/>
        <w:rPr>
          <w:rFonts w:eastAsia="黑体"/>
          <w:sz w:val="28"/>
          <w:szCs w:val="28"/>
        </w:rPr>
      </w:pPr>
      <w:r>
        <w:rPr>
          <w:rFonts w:eastAsia="黑体"/>
          <w:sz w:val="28"/>
          <w:szCs w:val="28"/>
        </w:rPr>
        <mc:AlternateContent>
          <mc:Choice Requires="wps">
            <w:drawing>
              <wp:anchor distT="0" distB="0" distL="114300" distR="114300" simplePos="0" relativeHeight="251663360" behindDoc="0" locked="0" layoutInCell="1" allowOverlap="1">
                <wp:simplePos x="0" y="0"/>
                <wp:positionH relativeFrom="column">
                  <wp:posOffset>133350</wp:posOffset>
                </wp:positionH>
                <wp:positionV relativeFrom="paragraph">
                  <wp:posOffset>349250</wp:posOffset>
                </wp:positionV>
                <wp:extent cx="5939790" cy="0"/>
                <wp:effectExtent l="6985" t="10160" r="6350" b="8890"/>
                <wp:wrapNone/>
                <wp:docPr id="789371504" name="Line 4"/>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0.5pt;margin-top:27.5pt;height:0pt;width:467.7pt;z-index:251663360;mso-width-relative:page;mso-height-relative:page;" filled="f" stroked="t" coordsize="21600,21600" o:gfxdata="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y68/a1gAAAAgBAAAPAAAAAAAAAAEAIAAAACIA&#10;AABkcnMvZG93bnJldi54bWxQSwECFAAUAAAACACHTuJA1TX4SdIBAACnAwAADgAAAAAAAAABACAA&#10;AAAlAQAAZHJzL2Uyb0RvYy54bWxQSwUGAAAAAAYABgBZAQAAaQUAAAAA&#10;">
                <v:fill on="f" focussize="0,0"/>
                <v:stroke color="#000000" joinstyle="round"/>
                <v:imagedata o:title=""/>
                <o:lock v:ext="edit" aspectratio="f"/>
              </v:line>
            </w:pict>
          </mc:Fallback>
        </mc:AlternateContent>
      </w:r>
      <w:r>
        <w:rPr>
          <w:rFonts w:eastAsia="黑体"/>
          <w:sz w:val="28"/>
          <w:szCs w:val="28"/>
        </w:rPr>
        <w:t>XXXX-XX-XX发布</w:t>
      </w:r>
      <w:r>
        <w:rPr>
          <w:rFonts w:eastAsia="黑体"/>
          <w:sz w:val="28"/>
          <w:szCs w:val="28"/>
        </w:rPr>
        <w:tab/>
      </w:r>
      <w:r>
        <w:rPr>
          <w:rFonts w:eastAsia="黑体"/>
          <w:sz w:val="28"/>
          <w:szCs w:val="28"/>
        </w:rPr>
        <w:tab/>
      </w:r>
      <w:r>
        <w:rPr>
          <w:rFonts w:eastAsia="黑体"/>
          <w:sz w:val="28"/>
          <w:szCs w:val="28"/>
        </w:rPr>
        <w:tab/>
      </w:r>
      <w:r>
        <w:rPr>
          <w:rFonts w:eastAsia="黑体"/>
          <w:sz w:val="28"/>
          <w:szCs w:val="28"/>
        </w:rPr>
        <w:tab/>
      </w:r>
      <w:r>
        <w:rPr>
          <w:rFonts w:eastAsia="黑体"/>
          <w:sz w:val="28"/>
          <w:szCs w:val="28"/>
        </w:rPr>
        <w:tab/>
      </w:r>
      <w:r>
        <w:rPr>
          <w:rFonts w:eastAsia="黑体"/>
          <w:sz w:val="28"/>
          <w:szCs w:val="28"/>
        </w:rPr>
        <w:tab/>
      </w:r>
      <w:r>
        <w:rPr>
          <w:rFonts w:eastAsia="黑体"/>
          <w:sz w:val="28"/>
          <w:szCs w:val="28"/>
        </w:rPr>
        <w:tab/>
      </w:r>
      <w:r>
        <w:rPr>
          <w:rFonts w:eastAsia="黑体"/>
          <w:sz w:val="28"/>
          <w:szCs w:val="28"/>
        </w:rPr>
        <w:tab/>
      </w:r>
      <w:r>
        <w:rPr>
          <w:rFonts w:eastAsia="黑体"/>
          <w:sz w:val="28"/>
          <w:szCs w:val="28"/>
        </w:rPr>
        <w:t>XXXX-XX-XX实施</w:t>
      </w:r>
    </w:p>
    <w:p>
      <w:pPr>
        <w:jc w:val="center"/>
        <w:rPr>
          <w:rFonts w:eastAsia="黑体"/>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936" w:right="1077" w:bottom="1361" w:left="1361" w:header="851" w:footer="992" w:gutter="0"/>
          <w:pgNumType w:fmt="upperRoman" w:start="1"/>
          <w:cols w:space="720" w:num="1"/>
          <w:titlePg/>
          <w:docGrid w:type="lines" w:linePitch="312" w:charSpace="0"/>
        </w:sectPr>
      </w:pPr>
      <w:r>
        <w:rPr>
          <w:rFonts w:eastAsia="方正小标宋简体"/>
          <w:b/>
          <w:w w:val="120"/>
          <w:sz w:val="32"/>
          <w:szCs w:val="32"/>
        </w:rPr>
        <w:t>国 家</w:t>
      </w:r>
      <w:r>
        <w:rPr>
          <w:rFonts w:hint="eastAsia" w:eastAsia="方正小标宋简体"/>
          <w:b/>
          <w:w w:val="120"/>
          <w:sz w:val="32"/>
          <w:szCs w:val="32"/>
        </w:rPr>
        <w:t xml:space="preserve"> 市 场 监 督 管 理</w:t>
      </w:r>
      <w:r>
        <w:rPr>
          <w:rFonts w:eastAsia="方正小标宋简体"/>
          <w:b/>
          <w:w w:val="120"/>
          <w:sz w:val="32"/>
          <w:szCs w:val="32"/>
        </w:rPr>
        <w:t xml:space="preserve"> 总 局</w:t>
      </w:r>
      <w:r>
        <w:rPr>
          <w:b/>
          <w:sz w:val="36"/>
          <w:szCs w:val="36"/>
        </w:rPr>
        <w:t xml:space="preserve"> </w:t>
      </w:r>
      <w:r>
        <w:rPr>
          <w:b/>
          <w:sz w:val="28"/>
        </w:rPr>
        <w:t xml:space="preserve">  </w:t>
      </w:r>
      <w:r>
        <w:rPr>
          <w:rFonts w:eastAsia="黑体"/>
          <w:sz w:val="28"/>
          <w:szCs w:val="28"/>
        </w:rPr>
        <w:t>发 布</w:t>
      </w:r>
    </w:p>
    <w:p>
      <w:pPr>
        <w:rPr>
          <w:rFonts w:eastAsia="黑体"/>
          <w:sz w:val="44"/>
          <w:szCs w:val="44"/>
        </w:rPr>
      </w:pPr>
    </w:p>
    <w:p>
      <w:pPr>
        <w:ind w:firstLine="220" w:firstLineChars="50"/>
        <w:rPr>
          <w:rFonts w:hint="eastAsia" w:eastAsia="黑体"/>
          <w:sz w:val="44"/>
          <w:szCs w:val="44"/>
          <w:lang w:val="en-US" w:eastAsia="zh-CN"/>
        </w:rPr>
      </w:pPr>
      <w:r>
        <w:rPr>
          <w:rFonts w:eastAsia="黑体"/>
          <w:sz w:val="44"/>
          <w:szCs w:val="44"/>
        </w:rPr>
        <mc:AlternateContent>
          <mc:Choice Requires="wps">
            <w:drawing>
              <wp:anchor distT="0" distB="0" distL="114300" distR="114300" simplePos="0" relativeHeight="251665408" behindDoc="0" locked="0" layoutInCell="1" allowOverlap="1">
                <wp:simplePos x="0" y="0"/>
                <wp:positionH relativeFrom="column">
                  <wp:posOffset>4067175</wp:posOffset>
                </wp:positionH>
                <wp:positionV relativeFrom="paragraph">
                  <wp:posOffset>207645</wp:posOffset>
                </wp:positionV>
                <wp:extent cx="1619885" cy="791845"/>
                <wp:effectExtent l="16510" t="12065" r="11430" b="15240"/>
                <wp:wrapNone/>
                <wp:docPr id="240677762"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885" cy="791845"/>
                        </a:xfrm>
                        <a:prstGeom prst="flowChartAlternateProcess">
                          <a:avLst/>
                        </a:prstGeom>
                        <a:solidFill>
                          <a:srgbClr val="FFFFFF"/>
                        </a:solidFill>
                        <a:ln w="19050">
                          <a:pattFill prst="pct60">
                            <a:fgClr>
                              <a:srgbClr val="000000"/>
                            </a:fgClr>
                            <a:bgClr>
                              <a:srgbClr val="FFFFFF"/>
                            </a:bgClr>
                          </a:pattFill>
                          <a:miter lim="800000"/>
                        </a:ln>
                      </wps:spPr>
                      <wps:txbx>
                        <w:txbxContent>
                          <w:p>
                            <w:r>
                              <w:rPr>
                                <w:rFonts w:hint="eastAsia" w:ascii="黑体" w:eastAsia="黑体"/>
                                <w:sz w:val="28"/>
                                <w:szCs w:val="28"/>
                              </w:rPr>
                              <w:t>JJF XXXX-202X</w:t>
                            </w:r>
                          </w:p>
                        </w:txbxContent>
                      </wps:txbx>
                      <wps:bodyPr rot="0" vert="horz" wrap="square" lIns="180000" tIns="180000" rIns="0" bIns="0" anchor="t" anchorCtr="0" upright="1">
                        <a:noAutofit/>
                      </wps:bodyPr>
                    </wps:wsp>
                  </a:graphicData>
                </a:graphic>
              </wp:anchor>
            </w:drawing>
          </mc:Choice>
          <mc:Fallback>
            <w:pict>
              <v:shape id="AutoShape 5" o:spid="_x0000_s1026" o:spt="176" type="#_x0000_t176" style="position:absolute;left:0pt;margin-left:320.25pt;margin-top:16.35pt;height:62.35pt;width:127.55pt;z-index:251665408;mso-width-relative:page;mso-height-relative:page;" fillcolor="#FFFFFF" filled="t" stroked="t" coordsize="21600,21600" o:gfxdata="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Pn9VraAAAACgEAAA8AAAAAAAAAAQAgAAAAIgAAAGRycy9kb3ducmV2LnhtbFBLAQIUABQAAAAI&#10;AIdO4kCMtMVbXQIAAPIEAAAOAAAAAAAAAAEAIAAAACkBAABkcnMvZTJvRG9jLnhtbFBLBQYAAAAA&#10;BgAGAFkBAAD4BQAAAAA=&#10;">
                <v:fill on="t" focussize="0,0"/>
                <v:stroke r:id="rId19" weight="1.5pt" color="#000000" color2="#FFFFFF" miterlimit="8" joinstyle="miter" o:relid="rId19" filltype="pattern"/>
                <v:imagedata o:title=""/>
                <o:lock v:ext="edit" aspectratio="t"/>
                <v:textbox inset="5mm,5mm,0mm,0mm">
                  <w:txbxContent>
                    <w:p>
                      <w:r>
                        <w:rPr>
                          <w:rFonts w:hint="eastAsia" w:ascii="黑体" w:eastAsia="黑体"/>
                          <w:sz w:val="28"/>
                          <w:szCs w:val="28"/>
                        </w:rPr>
                        <w:t>JJF XXXX-202X</w:t>
                      </w:r>
                    </w:p>
                  </w:txbxContent>
                </v:textbox>
              </v:shape>
            </w:pict>
          </mc:Fallback>
        </mc:AlternateContent>
      </w:r>
      <w:r>
        <w:rPr>
          <w:rFonts w:eastAsia="黑体"/>
          <w:sz w:val="44"/>
          <w:szCs w:val="44"/>
        </w:rPr>
        <w:t xml:space="preserve"> </w:t>
      </w:r>
      <w:r>
        <w:rPr>
          <w:rFonts w:hint="eastAsia" w:eastAsia="黑体"/>
          <w:sz w:val="44"/>
          <w:szCs w:val="44"/>
          <w:lang w:val="en-US" w:eastAsia="zh-CN"/>
        </w:rPr>
        <w:t>恒定加力速度建筑材料</w:t>
      </w:r>
    </w:p>
    <w:p>
      <w:pPr>
        <w:ind w:firstLine="660" w:firstLineChars="150"/>
        <w:rPr>
          <w:rFonts w:hint="eastAsia" w:eastAsia="黑体"/>
          <w:sz w:val="44"/>
          <w:szCs w:val="44"/>
        </w:rPr>
      </w:pPr>
      <w:r>
        <w:rPr>
          <w:rFonts w:hint="eastAsia" w:eastAsia="黑体"/>
          <w:sz w:val="44"/>
          <w:szCs w:val="44"/>
          <w:lang w:val="en-US" w:eastAsia="zh-CN"/>
        </w:rPr>
        <w:t>试验机</w:t>
      </w:r>
      <w:r>
        <w:rPr>
          <w:rFonts w:hint="eastAsia" w:eastAsia="黑体"/>
          <w:sz w:val="44"/>
          <w:szCs w:val="44"/>
        </w:rPr>
        <w:t>校准规范</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ascii="黑体" w:eastAsia="黑体"/>
          <w:sz w:val="28"/>
          <w:szCs w:val="28"/>
        </w:rPr>
      </w:pPr>
      <w:r>
        <w:rPr>
          <w:rFonts w:hint="eastAsia" w:ascii="黑体" w:eastAsia="黑体"/>
          <w:sz w:val="28"/>
          <w:szCs w:val="28"/>
        </w:rPr>
        <w:t xml:space="preserve">Calibration Specification for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eastAsia="黑体"/>
          <w:sz w:val="28"/>
          <w:lang w:val="en-US" w:eastAsia="zh-CN"/>
        </w:rPr>
      </w:pPr>
      <w:r>
        <w:rPr>
          <w:rFonts w:hint="eastAsia" w:ascii="黑体" w:eastAsia="黑体"/>
          <w:sz w:val="28"/>
          <w:lang w:val="en-US" w:eastAsia="zh-CN"/>
        </w:rPr>
        <w:t xml:space="preserve">Building Material Testing Machine of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ascii="黑体" w:eastAsia="黑体"/>
          <w:sz w:val="28"/>
          <w:szCs w:val="28"/>
        </w:rPr>
      </w:pPr>
      <w:r>
        <w:rPr>
          <w:rFonts w:hint="eastAsia" w:ascii="黑体" w:eastAsia="黑体"/>
          <w:sz w:val="28"/>
          <w:lang w:val="en-US" w:eastAsia="zh-CN"/>
        </w:rPr>
        <w:t>Constant Loading Speed</w:t>
      </w:r>
      <w:r>
        <w:rPr>
          <w:rFonts w:hint="eastAsia" w:ascii="黑体" w:eastAsia="黑体"/>
          <w:sz w:val="28"/>
          <w:szCs w:val="28"/>
        </w:rPr>
        <w:t xml:space="preserve"> </w:t>
      </w:r>
    </w:p>
    <w:p>
      <w:pPr>
        <w:rPr>
          <w:szCs w:val="21"/>
        </w:rPr>
      </w:pPr>
      <w:r>
        <w:rPr>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100965</wp:posOffset>
                </wp:positionV>
                <wp:extent cx="5831840" cy="0"/>
                <wp:effectExtent l="6985" t="8255" r="9525" b="10795"/>
                <wp:wrapNone/>
                <wp:docPr id="661288177" name="Line 6"/>
                <wp:cNvGraphicFramePr/>
                <a:graphic xmlns:a="http://schemas.openxmlformats.org/drawingml/2006/main">
                  <a:graphicData uri="http://schemas.microsoft.com/office/word/2010/wordprocessingShape">
                    <wps:wsp>
                      <wps:cNvCnPr>
                        <a:cxnSpLocks noChangeShapeType="1"/>
                      </wps:cNvCnPr>
                      <wps:spPr bwMode="auto">
                        <a:xfrm>
                          <a:off x="0" y="0"/>
                          <a:ext cx="5831840" cy="0"/>
                        </a:xfrm>
                        <a:prstGeom prst="line">
                          <a:avLst/>
                        </a:prstGeom>
                        <a:noFill/>
                        <a:ln w="9525">
                          <a:solidFill>
                            <a:srgbClr val="000000"/>
                          </a:solidFill>
                          <a:round/>
                        </a:ln>
                      </wps:spPr>
                      <wps:bodyPr/>
                    </wps:wsp>
                  </a:graphicData>
                </a:graphic>
              </wp:anchor>
            </w:drawing>
          </mc:Choice>
          <mc:Fallback>
            <w:pict>
              <v:line id="Line 6" o:spid="_x0000_s1026" o:spt="20" style="position:absolute;left:0pt;margin-left:0pt;margin-top:7.95pt;height:0pt;width:459.2pt;z-index:251662336;mso-width-relative:page;mso-height-relative:page;" filled="f" stroked="t" coordsize="21600,21600" o:gfxdata="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&#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0ljTJ1AAAAAYBAAAPAAAAAAAAAAEAIAAAACIAAABk&#10;cnMvZG93bnJldi54bWxQSwECFAAUAAAACACHTuJAECt2vdEBAACnAwAADgAAAAAAAAABACAAAAAj&#10;AQAAZHJzL2Uyb0RvYy54bWxQSwUGAAAAAAYABgBZAQAAZgUAAAAA&#10;">
                <v:fill on="f" focussize="0,0"/>
                <v:stroke color="#000000" joinstyle="round"/>
                <v:imagedata o:title=""/>
                <o:lock v:ext="edit" aspectratio="f"/>
              </v:line>
            </w:pict>
          </mc:Fallback>
        </mc:AlternateContent>
      </w:r>
    </w:p>
    <w:p>
      <w:pPr>
        <w:pStyle w:val="13"/>
        <w:ind w:firstLine="0"/>
        <w:rPr>
          <w:sz w:val="28"/>
          <w:szCs w:val="28"/>
        </w:rPr>
      </w:pPr>
    </w:p>
    <w:p>
      <w:pPr>
        <w:rPr>
          <w:szCs w:val="21"/>
        </w:rPr>
      </w:pPr>
    </w:p>
    <w:p>
      <w:pPr>
        <w:rPr>
          <w:szCs w:val="21"/>
        </w:rPr>
      </w:pPr>
    </w:p>
    <w:p>
      <w:pPr>
        <w:rPr>
          <w:szCs w:val="21"/>
        </w:rPr>
      </w:pPr>
    </w:p>
    <w:p>
      <w:pPr>
        <w:rPr>
          <w:szCs w:val="21"/>
        </w:rPr>
      </w:pPr>
    </w:p>
    <w:p>
      <w:pPr>
        <w:tabs>
          <w:tab w:val="left" w:pos="6776"/>
        </w:tabs>
        <w:rPr>
          <w:szCs w:val="21"/>
        </w:rPr>
      </w:pPr>
      <w:r>
        <w:rPr>
          <w:szCs w:val="21"/>
        </w:rPr>
        <w:tab/>
      </w:r>
    </w:p>
    <w:p>
      <w:pPr>
        <w:rPr>
          <w:szCs w:val="21"/>
        </w:rPr>
      </w:pPr>
    </w:p>
    <w:p>
      <w:pPr>
        <w:rPr>
          <w:szCs w:val="21"/>
        </w:rPr>
      </w:pPr>
    </w:p>
    <w:p>
      <w:pPr>
        <w:ind w:firstLine="840" w:firstLineChars="400"/>
        <w:rPr>
          <w:rFonts w:eastAsia="黑体"/>
          <w:b/>
          <w:sz w:val="28"/>
          <w:szCs w:val="28"/>
        </w:rPr>
      </w:pPr>
      <w:r>
        <w:rPr>
          <w:rFonts w:eastAsia="黑体"/>
        </w:rPr>
        <w:t xml:space="preserve"> </w:t>
      </w:r>
      <w:r>
        <w:rPr>
          <w:rFonts w:eastAsia="黑体"/>
          <w:b/>
          <w:sz w:val="28"/>
          <w:szCs w:val="28"/>
        </w:rPr>
        <w:t>归 口 单 位：</w:t>
      </w:r>
      <w:r>
        <w:rPr>
          <w:rFonts w:eastAsia="黑体"/>
          <w:b/>
          <w:sz w:val="28"/>
          <w:szCs w:val="28"/>
        </w:rPr>
        <w:tab/>
      </w:r>
      <w:r>
        <w:rPr>
          <w:rFonts w:eastAsia="黑体"/>
          <w:sz w:val="28"/>
          <w:szCs w:val="28"/>
        </w:rPr>
        <w:t>全国力值硬度重力计量技术委员会</w:t>
      </w:r>
    </w:p>
    <w:p>
      <w:pPr>
        <w:rPr>
          <w:rFonts w:hint="eastAsia" w:eastAsia="黑体"/>
          <w:sz w:val="28"/>
          <w:szCs w:val="28"/>
        </w:rPr>
      </w:pPr>
      <w:r>
        <w:rPr>
          <w:rFonts w:eastAsia="黑体"/>
          <w:b/>
          <w:sz w:val="28"/>
          <w:szCs w:val="28"/>
        </w:rPr>
        <w:t xml:space="preserve">      主要起草单位：</w:t>
      </w:r>
      <w:r>
        <w:rPr>
          <w:rFonts w:eastAsia="黑体"/>
          <w:b/>
          <w:sz w:val="28"/>
          <w:szCs w:val="28"/>
        </w:rPr>
        <w:tab/>
      </w:r>
      <w:r>
        <w:rPr>
          <w:rFonts w:hint="eastAsia" w:eastAsia="黑体"/>
          <w:bCs/>
          <w:sz w:val="28"/>
          <w:szCs w:val="28"/>
        </w:rPr>
        <w:t>***</w:t>
      </w:r>
    </w:p>
    <w:p>
      <w:pPr>
        <w:ind w:firstLine="2940" w:firstLineChars="1050"/>
        <w:rPr>
          <w:rFonts w:hint="eastAsia" w:eastAsia="黑体"/>
          <w:sz w:val="28"/>
          <w:szCs w:val="28"/>
        </w:rPr>
      </w:pPr>
      <w:r>
        <w:rPr>
          <w:rFonts w:eastAsia="黑体"/>
          <w:sz w:val="28"/>
          <w:szCs w:val="28"/>
        </w:rPr>
        <w:t>***</w:t>
      </w:r>
    </w:p>
    <w:p>
      <w:pPr>
        <w:rPr>
          <w:rFonts w:eastAsia="黑体"/>
          <w:sz w:val="28"/>
          <w:szCs w:val="28"/>
        </w:rPr>
      </w:pPr>
      <w:r>
        <w:rPr>
          <w:rFonts w:eastAsia="黑体"/>
          <w:b/>
          <w:sz w:val="28"/>
          <w:szCs w:val="28"/>
        </w:rPr>
        <w:t xml:space="preserve">      参加起草单位：</w:t>
      </w:r>
      <w:r>
        <w:rPr>
          <w:rFonts w:eastAsia="黑体"/>
          <w:b/>
          <w:sz w:val="28"/>
          <w:szCs w:val="28"/>
        </w:rPr>
        <w:tab/>
      </w:r>
      <w:r>
        <w:rPr>
          <w:rFonts w:eastAsia="黑体"/>
          <w:bCs/>
          <w:sz w:val="28"/>
          <w:szCs w:val="28"/>
        </w:rPr>
        <w:t>***</w:t>
      </w:r>
    </w:p>
    <w:p>
      <w:pPr>
        <w:ind w:left="2520" w:firstLine="420"/>
        <w:rPr>
          <w:rFonts w:eastAsia="黑体"/>
          <w:sz w:val="28"/>
          <w:szCs w:val="28"/>
        </w:rPr>
      </w:pPr>
      <w:r>
        <w:rPr>
          <w:rFonts w:eastAsia="黑体"/>
          <w:sz w:val="28"/>
          <w:szCs w:val="28"/>
        </w:rPr>
        <w:t xml:space="preserve">*** </w:t>
      </w:r>
    </w:p>
    <w:p>
      <w:pPr>
        <w:rPr>
          <w:rFonts w:eastAsia="黑体"/>
          <w:sz w:val="28"/>
          <w:szCs w:val="28"/>
        </w:rPr>
      </w:pPr>
    </w:p>
    <w:p>
      <w:pPr>
        <w:rPr>
          <w:rFonts w:eastAsia="黑体"/>
          <w:b/>
          <w:sz w:val="28"/>
          <w:szCs w:val="28"/>
        </w:rPr>
      </w:pPr>
      <w:r>
        <w:rPr>
          <w:rFonts w:eastAsia="黑体"/>
          <w:b/>
          <w:sz w:val="28"/>
          <w:szCs w:val="28"/>
        </w:rPr>
        <w:t xml:space="preserve">                </w:t>
      </w:r>
    </w:p>
    <w:p>
      <w:pPr>
        <w:rPr>
          <w:rFonts w:eastAsia="黑体"/>
          <w:b/>
          <w:sz w:val="28"/>
          <w:szCs w:val="28"/>
        </w:rPr>
      </w:pPr>
    </w:p>
    <w:p>
      <w:pPr>
        <w:jc w:val="center"/>
        <w:rPr>
          <w:sz w:val="28"/>
          <w:szCs w:val="28"/>
        </w:rPr>
      </w:pPr>
      <w:r>
        <w:rPr>
          <w:sz w:val="28"/>
          <w:szCs w:val="28"/>
        </w:rPr>
        <w:t>本规范委托全国力值硬度重力计量技术委员会负责解释</w:t>
      </w:r>
    </w:p>
    <w:p>
      <w:pPr>
        <w:rPr>
          <w:rFonts w:eastAsia="黑体"/>
          <w:b/>
          <w:sz w:val="28"/>
          <w:szCs w:val="28"/>
        </w:rPr>
      </w:pPr>
      <w:r>
        <w:rPr>
          <w:rFonts w:eastAsia="黑体"/>
          <w:b/>
          <w:sz w:val="28"/>
          <w:szCs w:val="28"/>
        </w:rPr>
        <w:br w:type="page"/>
      </w:r>
    </w:p>
    <w:tbl>
      <w:tblPr>
        <w:tblStyle w:val="28"/>
        <w:tblW w:w="0" w:type="auto"/>
        <w:tblInd w:w="0" w:type="dxa"/>
        <w:tblLayout w:type="autofit"/>
        <w:tblCellMar>
          <w:top w:w="0" w:type="dxa"/>
          <w:left w:w="108" w:type="dxa"/>
          <w:bottom w:w="0" w:type="dxa"/>
          <w:right w:w="108" w:type="dxa"/>
        </w:tblCellMar>
      </w:tblPr>
      <w:tblGrid>
        <w:gridCol w:w="3048"/>
        <w:gridCol w:w="4725"/>
        <w:gridCol w:w="557"/>
      </w:tblGrid>
      <w:tr>
        <w:tblPrEx>
          <w:tblCellMar>
            <w:top w:w="0" w:type="dxa"/>
            <w:left w:w="108" w:type="dxa"/>
            <w:bottom w:w="0" w:type="dxa"/>
            <w:right w:w="108" w:type="dxa"/>
          </w:tblCellMar>
        </w:tblPrEx>
        <w:trPr>
          <w:gridAfter w:val="1"/>
          <w:wAfter w:w="557" w:type="dxa"/>
        </w:trPr>
        <w:tc>
          <w:tcPr>
            <w:tcW w:w="3048" w:type="dxa"/>
          </w:tcPr>
          <w:p>
            <w:pPr>
              <w:jc w:val="right"/>
            </w:pPr>
            <w:r>
              <w:rPr>
                <w:rFonts w:eastAsia="黑体"/>
                <w:b/>
                <w:sz w:val="28"/>
                <w:szCs w:val="28"/>
              </w:rPr>
              <w:t>本规范主要起草人：</w:t>
            </w:r>
          </w:p>
        </w:tc>
        <w:tc>
          <w:tcPr>
            <w:tcW w:w="4725" w:type="dxa"/>
          </w:tcPr>
          <w:p/>
        </w:tc>
      </w:tr>
      <w:tr>
        <w:tblPrEx>
          <w:tblCellMar>
            <w:top w:w="0" w:type="dxa"/>
            <w:left w:w="108" w:type="dxa"/>
            <w:bottom w:w="0" w:type="dxa"/>
            <w:right w:w="108" w:type="dxa"/>
          </w:tblCellMar>
        </w:tblPrEx>
        <w:tc>
          <w:tcPr>
            <w:tcW w:w="3048" w:type="dxa"/>
          </w:tcPr>
          <w:p>
            <w:pPr>
              <w:ind w:right="206" w:rightChars="98"/>
              <w:jc w:val="right"/>
            </w:pPr>
          </w:p>
        </w:tc>
        <w:tc>
          <w:tcPr>
            <w:tcW w:w="5282" w:type="dxa"/>
            <w:gridSpan w:val="2"/>
          </w:tcPr>
          <w:p>
            <w:pPr>
              <w:rPr>
                <w:rFonts w:eastAsia="黑体"/>
                <w:sz w:val="28"/>
                <w:szCs w:val="28"/>
              </w:rPr>
            </w:pPr>
          </w:p>
        </w:tc>
      </w:tr>
      <w:tr>
        <w:tblPrEx>
          <w:tblCellMar>
            <w:top w:w="0" w:type="dxa"/>
            <w:left w:w="108" w:type="dxa"/>
            <w:bottom w:w="0" w:type="dxa"/>
            <w:right w:w="108" w:type="dxa"/>
          </w:tblCellMar>
        </w:tblPrEx>
        <w:tc>
          <w:tcPr>
            <w:tcW w:w="3048" w:type="dxa"/>
          </w:tcPr>
          <w:p>
            <w:pPr>
              <w:ind w:right="206" w:rightChars="98"/>
              <w:jc w:val="right"/>
              <w:rPr>
                <w:rFonts w:eastAsia="黑体"/>
                <w:sz w:val="28"/>
                <w:szCs w:val="28"/>
              </w:rPr>
            </w:pPr>
          </w:p>
        </w:tc>
        <w:tc>
          <w:tcPr>
            <w:tcW w:w="5282" w:type="dxa"/>
            <w:gridSpan w:val="2"/>
          </w:tcPr>
          <w:p>
            <w:pPr>
              <w:rPr>
                <w:rFonts w:eastAsia="黑体"/>
                <w:sz w:val="28"/>
                <w:szCs w:val="28"/>
              </w:rPr>
            </w:pPr>
          </w:p>
        </w:tc>
      </w:tr>
      <w:tr>
        <w:tblPrEx>
          <w:tblCellMar>
            <w:top w:w="0" w:type="dxa"/>
            <w:left w:w="108" w:type="dxa"/>
            <w:bottom w:w="0" w:type="dxa"/>
            <w:right w:w="108" w:type="dxa"/>
          </w:tblCellMar>
        </w:tblPrEx>
        <w:tc>
          <w:tcPr>
            <w:tcW w:w="3048" w:type="dxa"/>
          </w:tcPr>
          <w:p>
            <w:pPr>
              <w:ind w:right="206" w:rightChars="98"/>
              <w:jc w:val="right"/>
              <w:rPr>
                <w:rFonts w:eastAsia="黑体"/>
                <w:sz w:val="28"/>
                <w:szCs w:val="28"/>
              </w:rPr>
            </w:pPr>
          </w:p>
        </w:tc>
        <w:tc>
          <w:tcPr>
            <w:tcW w:w="5282" w:type="dxa"/>
            <w:gridSpan w:val="2"/>
          </w:tcPr>
          <w:p>
            <w:pPr>
              <w:rPr>
                <w:rFonts w:eastAsia="黑体"/>
                <w:sz w:val="28"/>
                <w:szCs w:val="28"/>
              </w:rPr>
            </w:pPr>
          </w:p>
        </w:tc>
      </w:tr>
      <w:tr>
        <w:tblPrEx>
          <w:tblCellMar>
            <w:top w:w="0" w:type="dxa"/>
            <w:left w:w="108" w:type="dxa"/>
            <w:bottom w:w="0" w:type="dxa"/>
            <w:right w:w="108" w:type="dxa"/>
          </w:tblCellMar>
        </w:tblPrEx>
        <w:trPr>
          <w:gridAfter w:val="1"/>
          <w:wAfter w:w="557" w:type="dxa"/>
        </w:trPr>
        <w:tc>
          <w:tcPr>
            <w:tcW w:w="3048" w:type="dxa"/>
          </w:tcPr>
          <w:p>
            <w:pPr>
              <w:wordWrap w:val="0"/>
              <w:ind w:right="206" w:rightChars="98"/>
              <w:jc w:val="right"/>
              <w:rPr>
                <w:rFonts w:eastAsia="黑体"/>
                <w:sz w:val="28"/>
                <w:szCs w:val="28"/>
              </w:rPr>
            </w:pPr>
          </w:p>
        </w:tc>
        <w:tc>
          <w:tcPr>
            <w:tcW w:w="4725" w:type="dxa"/>
          </w:tcPr>
          <w:p>
            <w:pPr>
              <w:rPr>
                <w:rFonts w:eastAsia="黑体"/>
                <w:sz w:val="28"/>
                <w:szCs w:val="28"/>
              </w:rPr>
            </w:pPr>
          </w:p>
        </w:tc>
      </w:tr>
      <w:tr>
        <w:tblPrEx>
          <w:tblCellMar>
            <w:top w:w="0" w:type="dxa"/>
            <w:left w:w="108" w:type="dxa"/>
            <w:bottom w:w="0" w:type="dxa"/>
            <w:right w:w="108" w:type="dxa"/>
          </w:tblCellMar>
        </w:tblPrEx>
        <w:trPr>
          <w:gridAfter w:val="1"/>
          <w:wAfter w:w="557" w:type="dxa"/>
        </w:trPr>
        <w:tc>
          <w:tcPr>
            <w:tcW w:w="3048" w:type="dxa"/>
          </w:tcPr>
          <w:p>
            <w:pPr>
              <w:ind w:right="206" w:rightChars="98"/>
              <w:jc w:val="right"/>
            </w:pPr>
          </w:p>
        </w:tc>
        <w:tc>
          <w:tcPr>
            <w:tcW w:w="4725" w:type="dxa"/>
          </w:tcPr>
          <w:p/>
        </w:tc>
      </w:tr>
      <w:tr>
        <w:tblPrEx>
          <w:tblCellMar>
            <w:top w:w="0" w:type="dxa"/>
            <w:left w:w="108" w:type="dxa"/>
            <w:bottom w:w="0" w:type="dxa"/>
            <w:right w:w="108" w:type="dxa"/>
          </w:tblCellMar>
        </w:tblPrEx>
        <w:trPr>
          <w:gridAfter w:val="1"/>
          <w:wAfter w:w="557" w:type="dxa"/>
        </w:trPr>
        <w:tc>
          <w:tcPr>
            <w:tcW w:w="3048" w:type="dxa"/>
          </w:tcPr>
          <w:p>
            <w:pPr>
              <w:ind w:right="206" w:rightChars="98"/>
              <w:jc w:val="right"/>
            </w:pPr>
          </w:p>
        </w:tc>
        <w:tc>
          <w:tcPr>
            <w:tcW w:w="4725" w:type="dxa"/>
          </w:tcPr>
          <w:p/>
        </w:tc>
      </w:tr>
      <w:tr>
        <w:tblPrEx>
          <w:tblCellMar>
            <w:top w:w="0" w:type="dxa"/>
            <w:left w:w="108" w:type="dxa"/>
            <w:bottom w:w="0" w:type="dxa"/>
            <w:right w:w="108" w:type="dxa"/>
          </w:tblCellMar>
        </w:tblPrEx>
        <w:trPr>
          <w:gridAfter w:val="1"/>
          <w:wAfter w:w="557" w:type="dxa"/>
        </w:trPr>
        <w:tc>
          <w:tcPr>
            <w:tcW w:w="3048" w:type="dxa"/>
          </w:tcPr>
          <w:p>
            <w:pPr>
              <w:ind w:right="-2" w:rightChars="-1"/>
              <w:jc w:val="right"/>
            </w:pPr>
            <w:r>
              <w:rPr>
                <w:rFonts w:eastAsia="黑体"/>
                <w:b/>
                <w:sz w:val="28"/>
                <w:szCs w:val="28"/>
              </w:rPr>
              <w:t>参加起草人：</w:t>
            </w:r>
          </w:p>
        </w:tc>
        <w:tc>
          <w:tcPr>
            <w:tcW w:w="4725" w:type="dxa"/>
          </w:tcPr>
          <w:p/>
        </w:tc>
      </w:tr>
      <w:tr>
        <w:tblPrEx>
          <w:tblCellMar>
            <w:top w:w="0" w:type="dxa"/>
            <w:left w:w="108" w:type="dxa"/>
            <w:bottom w:w="0" w:type="dxa"/>
            <w:right w:w="108" w:type="dxa"/>
          </w:tblCellMar>
        </w:tblPrEx>
        <w:trPr>
          <w:gridAfter w:val="1"/>
          <w:wAfter w:w="557" w:type="dxa"/>
        </w:trPr>
        <w:tc>
          <w:tcPr>
            <w:tcW w:w="3048" w:type="dxa"/>
          </w:tcPr>
          <w:p>
            <w:pPr>
              <w:wordWrap w:val="0"/>
              <w:ind w:right="206" w:rightChars="98"/>
              <w:jc w:val="right"/>
              <w:rPr>
                <w:rFonts w:hint="eastAsia" w:eastAsia="黑体"/>
                <w:sz w:val="28"/>
                <w:szCs w:val="28"/>
              </w:rPr>
            </w:pPr>
          </w:p>
        </w:tc>
        <w:tc>
          <w:tcPr>
            <w:tcW w:w="4725" w:type="dxa"/>
          </w:tcPr>
          <w:p>
            <w:pPr>
              <w:rPr>
                <w:rFonts w:hint="eastAsia" w:eastAsia="黑体"/>
                <w:sz w:val="28"/>
                <w:szCs w:val="28"/>
              </w:rPr>
            </w:pPr>
          </w:p>
        </w:tc>
      </w:tr>
      <w:tr>
        <w:tblPrEx>
          <w:tblCellMar>
            <w:top w:w="0" w:type="dxa"/>
            <w:left w:w="108" w:type="dxa"/>
            <w:bottom w:w="0" w:type="dxa"/>
            <w:right w:w="108" w:type="dxa"/>
          </w:tblCellMar>
        </w:tblPrEx>
        <w:trPr>
          <w:gridAfter w:val="1"/>
          <w:wAfter w:w="557" w:type="dxa"/>
        </w:trPr>
        <w:tc>
          <w:tcPr>
            <w:tcW w:w="3048" w:type="dxa"/>
          </w:tcPr>
          <w:p>
            <w:pPr>
              <w:wordWrap w:val="0"/>
              <w:ind w:right="206" w:rightChars="98"/>
              <w:jc w:val="right"/>
              <w:rPr>
                <w:rFonts w:eastAsia="黑体"/>
                <w:sz w:val="28"/>
                <w:szCs w:val="28"/>
              </w:rPr>
            </w:pPr>
          </w:p>
        </w:tc>
        <w:tc>
          <w:tcPr>
            <w:tcW w:w="4725" w:type="dxa"/>
          </w:tcPr>
          <w:p>
            <w:pPr>
              <w:rPr>
                <w:rFonts w:eastAsia="黑体"/>
                <w:sz w:val="28"/>
                <w:szCs w:val="28"/>
              </w:rPr>
            </w:pPr>
          </w:p>
        </w:tc>
      </w:tr>
    </w:tbl>
    <w:p/>
    <w:p>
      <w:pPr>
        <w:ind w:firstLine="420"/>
        <w:rPr>
          <w:rFonts w:eastAsia="黑体"/>
          <w:sz w:val="28"/>
          <w:szCs w:val="28"/>
        </w:rPr>
      </w:pPr>
      <w:r>
        <w:rPr>
          <w:rFonts w:eastAsia="黑体"/>
          <w:sz w:val="28"/>
          <w:szCs w:val="28"/>
        </w:rPr>
        <w:t xml:space="preserve">      </w:t>
      </w:r>
    </w:p>
    <w:p>
      <w:pPr>
        <w:ind w:firstLine="420"/>
        <w:rPr>
          <w:rFonts w:eastAsia="黑体"/>
          <w:sz w:val="28"/>
          <w:szCs w:val="28"/>
        </w:rPr>
      </w:pPr>
    </w:p>
    <w:p>
      <w:pPr>
        <w:ind w:firstLine="420"/>
        <w:rPr>
          <w:rFonts w:eastAsia="黑体"/>
          <w:sz w:val="28"/>
          <w:szCs w:val="28"/>
        </w:rPr>
        <w:sectPr>
          <w:headerReference r:id="rId11" w:type="first"/>
          <w:footerReference r:id="rId14" w:type="first"/>
          <w:headerReference r:id="rId9" w:type="default"/>
          <w:footerReference r:id="rId12" w:type="default"/>
          <w:headerReference r:id="rId10" w:type="even"/>
          <w:footerReference r:id="rId13" w:type="even"/>
          <w:pgSz w:w="11906" w:h="16838"/>
          <w:pgMar w:top="1440" w:right="1361" w:bottom="1440" w:left="1361" w:header="1361" w:footer="992" w:gutter="0"/>
          <w:pgNumType w:fmt="upperRoman" w:start="1"/>
          <w:cols w:space="720" w:num="1"/>
          <w:docGrid w:type="lines" w:linePitch="312" w:charSpace="0"/>
        </w:sectPr>
      </w:pPr>
    </w:p>
    <w:p>
      <w:pPr>
        <w:jc w:val="center"/>
        <w:rPr>
          <w:rFonts w:ascii="黑体" w:hAnsi="宋体" w:eastAsia="黑体"/>
          <w:sz w:val="44"/>
          <w:szCs w:val="44"/>
        </w:rPr>
      </w:pPr>
      <w:r>
        <w:rPr>
          <w:rFonts w:hint="eastAsia" w:ascii="黑体" w:hAnsi="宋体" w:eastAsia="黑体"/>
          <w:sz w:val="44"/>
          <w:szCs w:val="44"/>
        </w:rPr>
        <w:t>目       录</w:t>
      </w:r>
    </w:p>
    <w:p>
      <w:pPr>
        <w:pStyle w:val="24"/>
        <w:tabs>
          <w:tab w:val="right" w:leader="dot" w:pos="8924"/>
        </w:tabs>
      </w:pPr>
      <w:r>
        <w:rPr>
          <w:rFonts w:hint="default" w:ascii="Times New Roman" w:hAnsi="Times New Roman" w:cs="Times New Roman" w:eastAsiaTheme="minorEastAsia"/>
          <w:sz w:val="24"/>
          <w:szCs w:val="24"/>
        </w:rPr>
        <w:fldChar w:fldCharType="begin"/>
      </w:r>
      <w:r>
        <w:rPr>
          <w:rStyle w:val="33"/>
          <w:rFonts w:hint="default" w:ascii="Times New Roman" w:hAnsi="Times New Roman" w:cs="Times New Roman" w:eastAsiaTheme="minorEastAsia"/>
          <w:sz w:val="24"/>
          <w:szCs w:val="24"/>
        </w:rPr>
        <w:instrText xml:space="preserve"> TOC \o "1-3" \h \z \u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_Toc16096 </w:instrText>
      </w:r>
      <w:r>
        <w:rPr>
          <w:rFonts w:hint="default" w:ascii="Times New Roman" w:hAnsi="Times New Roman" w:cs="Times New Roman" w:eastAsiaTheme="minorEastAsia"/>
          <w:szCs w:val="24"/>
        </w:rPr>
        <w:fldChar w:fldCharType="separate"/>
      </w:r>
      <w:r>
        <w:rPr>
          <w:rFonts w:hint="eastAsia"/>
          <w:szCs w:val="44"/>
        </w:rPr>
        <w:t>引      言</w:t>
      </w:r>
      <w:r>
        <w:tab/>
      </w:r>
      <w:r>
        <w:fldChar w:fldCharType="begin"/>
      </w:r>
      <w:r>
        <w:instrText xml:space="preserve"> PAGEREF _Toc16096 \h </w:instrText>
      </w:r>
      <w:r>
        <w:fldChar w:fldCharType="separate"/>
      </w:r>
      <w:r>
        <w:t>II</w:t>
      </w:r>
      <w:r>
        <w:fldChar w:fldCharType="end"/>
      </w:r>
      <w:r>
        <w:rPr>
          <w:rFonts w:hint="default" w:ascii="Times New Roman" w:hAnsi="Times New Roman" w:cs="Times New Roman" w:eastAsiaTheme="minorEastAsia"/>
          <w:szCs w:val="24"/>
        </w:rPr>
        <w:fldChar w:fldCharType="end"/>
      </w:r>
    </w:p>
    <w:p>
      <w:pPr>
        <w:pStyle w:val="24"/>
        <w:tabs>
          <w:tab w:val="right" w:leader="dot" w:pos="8924"/>
        </w:tabs>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_Toc32173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1  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_Toc32173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24"/>
        <w:tabs>
          <w:tab w:val="right" w:leader="dot" w:pos="8924"/>
        </w:tabs>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_Toc18659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2  引用文件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_Toc18659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24"/>
        <w:tabs>
          <w:tab w:val="right" w:leader="dot" w:pos="8924"/>
        </w:tabs>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_Toc13151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3  概述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_Toc13151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24"/>
        <w:tabs>
          <w:tab w:val="right" w:leader="dot" w:pos="8924"/>
        </w:tabs>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_Toc9927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4  计量特性</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_Toc9927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_Toc11883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lang w:val="en-US" w:eastAsia="zh-CN"/>
        </w:rPr>
        <w:t>4.1 零点漂移</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_Toc11883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_Toc17049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rPr>
        <w:t>4.</w:t>
      </w:r>
      <w:r>
        <w:rPr>
          <w:rFonts w:hint="default" w:ascii="Times New Roman" w:hAnsi="Times New Roman" w:cs="Times New Roman"/>
          <w:bCs w:val="0"/>
          <w:szCs w:val="24"/>
          <w:lang w:val="en-US" w:eastAsia="zh-CN"/>
        </w:rPr>
        <w:t>2</w:t>
      </w:r>
      <w:r>
        <w:rPr>
          <w:rFonts w:hint="default" w:ascii="Times New Roman" w:hAnsi="Times New Roman" w:cs="Times New Roman"/>
          <w:bCs w:val="0"/>
          <w:szCs w:val="24"/>
        </w:rPr>
        <w:t xml:space="preserve"> </w:t>
      </w:r>
      <w:r>
        <w:rPr>
          <w:rFonts w:hint="default" w:ascii="Times New Roman" w:hAnsi="Times New Roman" w:cs="Times New Roman"/>
          <w:bCs w:val="0"/>
          <w:szCs w:val="24"/>
          <w:lang w:val="en-US" w:eastAsia="zh-CN"/>
        </w:rPr>
        <w:t>试验机力值</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_Toc17049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_Toc21166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rPr>
        <w:t>4.</w:t>
      </w:r>
      <w:r>
        <w:rPr>
          <w:rFonts w:hint="default" w:ascii="Times New Roman" w:hAnsi="Times New Roman" w:cs="Times New Roman"/>
          <w:bCs w:val="0"/>
          <w:szCs w:val="24"/>
          <w:lang w:val="en-US" w:eastAsia="zh-CN"/>
        </w:rPr>
        <w:t>3</w:t>
      </w:r>
      <w:r>
        <w:rPr>
          <w:rFonts w:hint="default" w:ascii="Times New Roman" w:hAnsi="Times New Roman" w:cs="Times New Roman"/>
          <w:bCs w:val="0"/>
          <w:szCs w:val="24"/>
        </w:rPr>
        <w:t xml:space="preserve"> </w:t>
      </w:r>
      <w:r>
        <w:rPr>
          <w:rFonts w:hint="default" w:ascii="Times New Roman" w:hAnsi="Times New Roman" w:cs="Times New Roman"/>
          <w:bCs w:val="0"/>
          <w:szCs w:val="24"/>
          <w:lang w:val="en-US" w:eastAsia="zh-CN"/>
        </w:rPr>
        <w:t>加荷速度</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_Toc21166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_Toc4799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rPr>
        <w:t>4.</w:t>
      </w:r>
      <w:r>
        <w:rPr>
          <w:rFonts w:hint="default" w:ascii="Times New Roman" w:hAnsi="Times New Roman" w:cs="Times New Roman"/>
          <w:bCs w:val="0"/>
          <w:szCs w:val="24"/>
          <w:lang w:val="en-US" w:eastAsia="zh-CN"/>
        </w:rPr>
        <w:t>4 噪声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_Toc4799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24"/>
        <w:tabs>
          <w:tab w:val="right" w:leader="dot" w:pos="8924"/>
        </w:tabs>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_Toc16139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5  校准条件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_Toc16139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_Toc31837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rPr>
        <w:t>5.1  环境条件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_Toc31837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_Toc9910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rPr>
        <w:t>5.2  校准用设备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_Toc9910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24"/>
        <w:tabs>
          <w:tab w:val="right" w:leader="dot" w:pos="8924"/>
        </w:tabs>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_Toc17902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6  校准项目和校准方法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_Toc17902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_Toc32242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rPr>
        <w:t>6.1 校准项目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_Toc32242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_Toc912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lang w:val="en-US" w:eastAsia="zh-CN"/>
        </w:rPr>
        <w:t>6.2 校准前检查</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_Toc912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_Toc23969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lang w:val="en-US" w:eastAsia="zh-CN"/>
        </w:rPr>
        <w:t>6.3 零点漂移的校准</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_Toc23969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_Toc29406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lang w:val="en-US" w:eastAsia="zh-CN"/>
        </w:rPr>
        <w:t>6.4 相对分辨力的校准</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_Toc29406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_Toc23629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lang w:val="en-US" w:eastAsia="zh-CN"/>
        </w:rPr>
        <w:t>6.5 加荷速率的校准</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_Toc23629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_Toc10814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lang w:val="en-US" w:eastAsia="zh-CN"/>
        </w:rPr>
        <w:t>6.6 试验力的校准</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_Toc10814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_Toc10814 </w:instrText>
      </w:r>
      <w:r>
        <w:rPr>
          <w:rFonts w:hint="default" w:ascii="Times New Roman" w:hAnsi="Times New Roman" w:cs="Times New Roman" w:eastAsiaTheme="minorEastAsia"/>
          <w:szCs w:val="24"/>
        </w:rPr>
        <w:fldChar w:fldCharType="separate"/>
      </w:r>
      <w:r>
        <w:rPr>
          <w:rFonts w:hint="default" w:ascii="Times New Roman" w:hAnsi="Times New Roman" w:cs="Times New Roman"/>
          <w:bCs w:val="0"/>
          <w:szCs w:val="24"/>
          <w:lang w:val="en-US" w:eastAsia="zh-CN"/>
        </w:rPr>
        <w:t>6.7 噪声</w:t>
      </w:r>
      <w:r>
        <w:rPr>
          <w:rFonts w:hint="default" w:ascii="Times New Roman" w:hAnsi="Times New Roman" w:cs="Times New Roman"/>
        </w:rPr>
        <w:tab/>
      </w:r>
      <w:r>
        <w:rPr>
          <w:rFonts w:hint="eastAsia" w:cs="Times New Roman"/>
          <w:lang w:val="en-US" w:eastAsia="zh-CN"/>
        </w:rPr>
        <w:t>8</w:t>
      </w:r>
      <w:r>
        <w:rPr>
          <w:rFonts w:hint="default" w:ascii="Times New Roman" w:hAnsi="Times New Roman" w:cs="Times New Roman" w:eastAsiaTheme="minorEastAsia"/>
          <w:szCs w:val="24"/>
        </w:rPr>
        <w:fldChar w:fldCharType="end"/>
      </w:r>
    </w:p>
    <w:p>
      <w:pPr>
        <w:pStyle w:val="24"/>
        <w:tabs>
          <w:tab w:val="right" w:leader="dot" w:pos="8924"/>
        </w:tabs>
        <w:rPr>
          <w:rFonts w:hint="default" w:ascii="Times New Roman" w:hAnsi="Times New Roman" w:cs="Times New Roman"/>
        </w:rPr>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_Toc20637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7  校准结果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_Toc20637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24"/>
        <w:tabs>
          <w:tab w:val="right" w:leader="dot" w:pos="8924"/>
        </w:tabs>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_Toc24600 </w:instrText>
      </w:r>
      <w:r>
        <w:rPr>
          <w:rFonts w:hint="default" w:ascii="Times New Roman" w:hAnsi="Times New Roman" w:cs="Times New Roman" w:eastAsiaTheme="minorEastAsia"/>
          <w:szCs w:val="24"/>
        </w:rPr>
        <w:fldChar w:fldCharType="separate"/>
      </w:r>
      <w:r>
        <w:rPr>
          <w:rFonts w:hint="default" w:ascii="Times New Roman" w:hAnsi="Times New Roman" w:cs="Times New Roman"/>
          <w:szCs w:val="24"/>
        </w:rPr>
        <w:t>8  复校时间间隔</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_Toc24600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eastAsiaTheme="minorEastAsia"/>
          <w:szCs w:val="24"/>
        </w:rPr>
        <w:fldChar w:fldCharType="end"/>
      </w:r>
    </w:p>
    <w:p>
      <w:pPr>
        <w:pStyle w:val="24"/>
        <w:tabs>
          <w:tab w:val="right" w:leader="dot" w:pos="8924"/>
        </w:tabs>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_Toc20562 </w:instrText>
      </w:r>
      <w:r>
        <w:rPr>
          <w:rFonts w:hint="default" w:ascii="Times New Roman" w:hAnsi="Times New Roman" w:cs="Times New Roman" w:eastAsiaTheme="minorEastAsia"/>
          <w:szCs w:val="24"/>
        </w:rPr>
        <w:fldChar w:fldCharType="separate"/>
      </w:r>
      <w:r>
        <w:rPr>
          <w:rFonts w:hint="default" w:ascii="Times New Roman" w:hAnsi="Times New Roman" w:eastAsia="宋体" w:cs="Times New Roman"/>
        </w:rPr>
        <w:t>附录A</w:t>
      </w:r>
      <w:r>
        <w:rPr>
          <w:rFonts w:hint="eastAsia"/>
        </w:rPr>
        <w:t xml:space="preserve"> </w:t>
      </w:r>
      <w:r>
        <w:rPr>
          <w:rFonts w:hint="eastAsia"/>
          <w:lang w:val="en-US" w:eastAsia="zh-CN"/>
        </w:rPr>
        <w:t>恒定加力速度建筑材料试验机力值示值相对误差的不确定度评定</w:t>
      </w:r>
      <w:r>
        <w:tab/>
      </w:r>
      <w:r>
        <w:fldChar w:fldCharType="begin"/>
      </w:r>
      <w:r>
        <w:instrText xml:space="preserve"> PAGEREF _Toc20562 \h </w:instrText>
      </w:r>
      <w:r>
        <w:fldChar w:fldCharType="separate"/>
      </w:r>
      <w:r>
        <w:t>10</w:t>
      </w:r>
      <w:r>
        <w:fldChar w:fldCharType="end"/>
      </w:r>
      <w:r>
        <w:rPr>
          <w:rFonts w:hint="default" w:ascii="Times New Roman" w:hAnsi="Times New Roman" w:cs="Times New Roman" w:eastAsiaTheme="minorEastAsia"/>
          <w:szCs w:val="24"/>
        </w:rPr>
        <w:fldChar w:fldCharType="end"/>
      </w:r>
    </w:p>
    <w:p>
      <w:pPr>
        <w:pStyle w:val="15"/>
        <w:tabs>
          <w:tab w:val="right" w:leader="dot" w:pos="8924"/>
        </w:tabs>
        <w:ind w:left="0" w:leftChars="0" w:firstLine="420" w:firstLineChars="200"/>
      </w:pPr>
      <w:r>
        <w:rPr>
          <w:rFonts w:hint="default" w:ascii="Times New Roman" w:hAnsi="Times New Roman" w:cs="Times New Roman" w:eastAsiaTheme="minorEastAsia"/>
          <w:szCs w:val="24"/>
        </w:rPr>
        <w:fldChar w:fldCharType="begin"/>
      </w:r>
      <w:r>
        <w:rPr>
          <w:rFonts w:hint="default" w:ascii="Times New Roman" w:hAnsi="Times New Roman" w:cs="Times New Roman" w:eastAsiaTheme="minorEastAsia"/>
          <w:szCs w:val="24"/>
        </w:rPr>
        <w:instrText xml:space="preserve"> HYPERLINK \l _Toc28753 </w:instrText>
      </w:r>
      <w:r>
        <w:rPr>
          <w:rFonts w:hint="default" w:ascii="Times New Roman" w:hAnsi="Times New Roman" w:cs="Times New Roman" w:eastAsiaTheme="minorEastAsia"/>
          <w:szCs w:val="24"/>
        </w:rPr>
        <w:fldChar w:fldCharType="separate"/>
      </w:r>
      <w:r>
        <w:rPr>
          <w:rFonts w:hint="eastAsia"/>
          <w:szCs w:val="24"/>
        </w:rPr>
        <w:t>附录</w:t>
      </w:r>
      <w:r>
        <w:rPr>
          <w:rFonts w:hint="eastAsia"/>
          <w:szCs w:val="24"/>
          <w:lang w:val="en-US" w:eastAsia="zh-CN"/>
        </w:rPr>
        <w:t>B</w:t>
      </w:r>
      <w:r>
        <w:rPr>
          <w:rFonts w:hint="eastAsia"/>
          <w:szCs w:val="24"/>
        </w:rPr>
        <w:t xml:space="preserve"> </w:t>
      </w:r>
      <w:r>
        <w:rPr>
          <w:rFonts w:hint="eastAsia"/>
          <w:szCs w:val="24"/>
          <w:lang w:val="en-US" w:eastAsia="zh-CN"/>
        </w:rPr>
        <w:t>恒定加力速度建筑材料试验机</w:t>
      </w:r>
      <w:r>
        <w:rPr>
          <w:rFonts w:hint="eastAsia"/>
          <w:szCs w:val="24"/>
        </w:rPr>
        <w:t>校准记录</w:t>
      </w:r>
      <w:r>
        <w:tab/>
      </w:r>
      <w:r>
        <w:fldChar w:fldCharType="begin"/>
      </w:r>
      <w:r>
        <w:instrText xml:space="preserve"> PAGEREF _Toc28753 \h </w:instrText>
      </w:r>
      <w:r>
        <w:fldChar w:fldCharType="separate"/>
      </w:r>
      <w:r>
        <w:t>12</w:t>
      </w:r>
      <w:r>
        <w:fldChar w:fldCharType="end"/>
      </w:r>
      <w:r>
        <w:rPr>
          <w:rFonts w:hint="default" w:ascii="Times New Roman" w:hAnsi="Times New Roman" w:cs="Times New Roman" w:eastAsiaTheme="minorEastAsia"/>
          <w:szCs w:val="24"/>
        </w:rPr>
        <w:fldChar w:fldCharType="end"/>
      </w:r>
    </w:p>
    <w:p>
      <w:pPr>
        <w:pStyle w:val="22"/>
        <w:keepNext w:val="0"/>
        <w:keepLines w:val="0"/>
        <w:pageBreakBefore w:val="0"/>
        <w:widowControl w:val="0"/>
        <w:tabs>
          <w:tab w:val="right" w:leader="dot" w:pos="8296"/>
        </w:tabs>
        <w:kinsoku/>
        <w:wordWrap/>
        <w:overflowPunct/>
        <w:topLinePunct w:val="0"/>
        <w:autoSpaceDE/>
        <w:autoSpaceDN/>
        <w:bidi w:val="0"/>
        <w:adjustRightInd/>
        <w:snapToGrid/>
        <w:spacing w:line="440" w:lineRule="exact"/>
        <w:ind w:left="420" w:leftChars="200"/>
        <w:jc w:val="left"/>
        <w:textAlignment w:val="auto"/>
        <w:rPr>
          <w:rStyle w:val="33"/>
          <w:rFonts w:hint="default" w:ascii="黑体"/>
          <w:sz w:val="21"/>
        </w:rPr>
        <w:sectPr>
          <w:pgSz w:w="11906" w:h="16838"/>
          <w:pgMar w:top="1712" w:right="1406" w:bottom="1712" w:left="1576" w:header="1588" w:footer="992" w:gutter="0"/>
          <w:pgNumType w:fmt="upperRoman" w:start="1"/>
          <w:cols w:space="720" w:num="1"/>
          <w:docGrid w:type="lines" w:linePitch="312" w:charSpace="0"/>
        </w:sectPr>
      </w:pPr>
      <w:r>
        <w:rPr>
          <w:rFonts w:hint="default" w:ascii="Times New Roman" w:hAnsi="Times New Roman" w:cs="Times New Roman" w:eastAsiaTheme="minorEastAsia"/>
          <w:szCs w:val="24"/>
        </w:rPr>
        <w:fldChar w:fldCharType="end"/>
      </w:r>
    </w:p>
    <w:p>
      <w:pPr>
        <w:pStyle w:val="22"/>
        <w:keepNext w:val="0"/>
        <w:keepLines w:val="0"/>
        <w:pageBreakBefore w:val="0"/>
        <w:widowControl w:val="0"/>
        <w:tabs>
          <w:tab w:val="right" w:leader="dot" w:pos="8296"/>
        </w:tabs>
        <w:kinsoku/>
        <w:wordWrap/>
        <w:overflowPunct/>
        <w:topLinePunct w:val="0"/>
        <w:autoSpaceDE/>
        <w:autoSpaceDN/>
        <w:bidi w:val="0"/>
        <w:adjustRightInd/>
        <w:snapToGrid/>
        <w:spacing w:line="440" w:lineRule="exact"/>
        <w:ind w:left="420" w:leftChars="200"/>
        <w:jc w:val="left"/>
        <w:textAlignment w:val="auto"/>
        <w:rPr>
          <w:rStyle w:val="33"/>
          <w:rFonts w:hint="default" w:ascii="黑体"/>
          <w:sz w:val="21"/>
        </w:rPr>
        <w:sectPr>
          <w:type w:val="continuous"/>
          <w:pgSz w:w="11906" w:h="16838"/>
          <w:pgMar w:top="1712" w:right="1406" w:bottom="1712" w:left="1576" w:header="1588" w:footer="992" w:gutter="0"/>
          <w:pgNumType w:fmt="upperRoman" w:start="1"/>
          <w:cols w:space="720" w:num="1"/>
          <w:docGrid w:type="lines" w:linePitch="312" w:charSpace="0"/>
        </w:sectPr>
      </w:pPr>
    </w:p>
    <w:p>
      <w:pPr>
        <w:pStyle w:val="3"/>
        <w:jc w:val="center"/>
        <w:rPr>
          <w:sz w:val="44"/>
          <w:szCs w:val="44"/>
        </w:rPr>
      </w:pPr>
      <w:r>
        <w:rPr>
          <w:sz w:val="44"/>
          <w:szCs w:val="44"/>
        </w:rPr>
        <w:br w:type="page"/>
      </w:r>
      <w:bookmarkStart w:id="0" w:name="_Toc16096"/>
      <w:r>
        <w:rPr>
          <w:rFonts w:hint="eastAsia"/>
          <w:sz w:val="44"/>
          <w:szCs w:val="44"/>
        </w:rPr>
        <w:t>引      言</w:t>
      </w:r>
      <w:bookmarkEnd w:id="0"/>
    </w:p>
    <w:p>
      <w:pPr>
        <w:spacing w:line="360" w:lineRule="auto"/>
        <w:ind w:firstLine="480" w:firstLineChars="200"/>
        <w:rPr>
          <w:rFonts w:hint="default" w:ascii="Times New Roman" w:hAnsi="Times New Roman" w:cs="Times New Roman"/>
          <w:color w:val="000000"/>
          <w:sz w:val="24"/>
        </w:rPr>
      </w:pPr>
      <w:r>
        <w:rPr>
          <w:rFonts w:hint="default" w:ascii="Times New Roman" w:hAnsi="Times New Roman" w:cs="Times New Roman"/>
          <w:color w:val="000000"/>
          <w:sz w:val="24"/>
        </w:rPr>
        <w:t>本规范根据JJF 1071—2010《国家计量校准规范编制规则》、JJF 1001-2011《通用计量术语及定义》、JJF 1059.1-2012《测量不确定评定与表示》规定的规则编写。</w:t>
      </w:r>
    </w:p>
    <w:p>
      <w:pPr>
        <w:tabs>
          <w:tab w:val="left" w:pos="1440"/>
        </w:tabs>
        <w:spacing w:line="360" w:lineRule="auto"/>
        <w:ind w:firstLine="480" w:firstLineChars="200"/>
        <w:rPr>
          <w:rFonts w:ascii="宋体" w:hAnsi="宋体"/>
          <w:sz w:val="24"/>
        </w:rPr>
      </w:pPr>
      <w:r>
        <w:rPr>
          <w:rFonts w:hint="eastAsia" w:ascii="宋体" w:hAnsi="宋体"/>
          <w:color w:val="000000"/>
          <w:sz w:val="24"/>
          <w:lang w:val="en-US" w:eastAsia="zh-CN"/>
        </w:rPr>
        <w:t>本规范在制定过程中，充分考虑了</w:t>
      </w:r>
      <w:r>
        <w:rPr>
          <w:rFonts w:hint="eastAsia"/>
          <w:sz w:val="24"/>
        </w:rPr>
        <w:t xml:space="preserve">GB/T 2611 </w:t>
      </w:r>
      <w:r>
        <w:rPr>
          <w:rFonts w:hint="eastAsia"/>
          <w:sz w:val="24"/>
          <w:lang w:eastAsia="zh-CN"/>
        </w:rPr>
        <w:t>《</w:t>
      </w:r>
      <w:r>
        <w:rPr>
          <w:sz w:val="24"/>
        </w:rPr>
        <w:t>试验机 通用技术要求</w:t>
      </w:r>
      <w:r>
        <w:rPr>
          <w:rFonts w:hint="eastAsia"/>
          <w:sz w:val="24"/>
          <w:lang w:eastAsia="zh-CN"/>
        </w:rPr>
        <w:t>》、</w:t>
      </w:r>
      <w:r>
        <w:rPr>
          <w:rFonts w:hint="eastAsia"/>
          <w:sz w:val="24"/>
        </w:rPr>
        <w:t>GB/T 17671-</w:t>
      </w:r>
      <w:r>
        <w:rPr>
          <w:rFonts w:hint="eastAsia"/>
          <w:sz w:val="24"/>
          <w:lang w:val="en-US" w:eastAsia="zh-CN"/>
        </w:rPr>
        <w:t>2021</w:t>
      </w:r>
      <w:r>
        <w:rPr>
          <w:rFonts w:hint="eastAsia"/>
          <w:sz w:val="24"/>
        </w:rPr>
        <w:t xml:space="preserve"> </w:t>
      </w:r>
      <w:r>
        <w:rPr>
          <w:rFonts w:hint="eastAsia"/>
          <w:sz w:val="24"/>
          <w:lang w:eastAsia="zh-CN"/>
        </w:rPr>
        <w:t>《</w:t>
      </w:r>
      <w:r>
        <w:rPr>
          <w:rFonts w:hint="eastAsia"/>
          <w:sz w:val="24"/>
        </w:rPr>
        <w:t>水泥胶砂强度检验方法(ISO法)</w:t>
      </w:r>
      <w:r>
        <w:rPr>
          <w:rFonts w:hint="eastAsia"/>
          <w:sz w:val="24"/>
          <w:lang w:eastAsia="zh-CN"/>
        </w:rPr>
        <w:t>》、</w:t>
      </w:r>
      <w:r>
        <w:rPr>
          <w:rFonts w:hint="eastAsia"/>
          <w:sz w:val="24"/>
          <w:lang w:val="en-US" w:eastAsia="zh-CN"/>
        </w:rPr>
        <w:t>GB/T 50081-2019 《混凝土物理力学性能试验方法标准》、JC/T 960-2022 《水泥胶砂强度自动压力试验机》有关标准的术语、符号和定义，以及相关的技术要求和检验方法。</w:t>
      </w:r>
      <w:r>
        <w:rPr>
          <w:rFonts w:hint="eastAsia" w:ascii="宋体" w:hAnsi="宋体"/>
          <w:color w:val="000000"/>
          <w:sz w:val="24"/>
        </w:rPr>
        <w:t>本规范</w:t>
      </w:r>
      <w:r>
        <w:rPr>
          <w:rFonts w:ascii="宋体" w:hAnsi="宋体"/>
          <w:sz w:val="24"/>
        </w:rPr>
        <w:t>给出</w:t>
      </w:r>
      <w:r>
        <w:rPr>
          <w:rFonts w:hint="eastAsia" w:ascii="宋体" w:hAnsi="宋体"/>
          <w:sz w:val="24"/>
        </w:rPr>
        <w:t>了</w:t>
      </w:r>
      <w:r>
        <w:rPr>
          <w:rFonts w:hint="eastAsia" w:ascii="宋体" w:hAnsi="宋体"/>
          <w:sz w:val="24"/>
          <w:lang w:val="en-US" w:eastAsia="zh-CN"/>
        </w:rPr>
        <w:t>恒定加力速度建筑材料试验机</w:t>
      </w:r>
      <w:r>
        <w:rPr>
          <w:rFonts w:hint="eastAsia" w:ascii="宋体" w:hAnsi="宋体"/>
          <w:color w:val="000000"/>
          <w:sz w:val="24"/>
        </w:rPr>
        <w:t>计量特性的具体校准条件、校准项目和校准方法</w:t>
      </w:r>
      <w:r>
        <w:rPr>
          <w:rFonts w:ascii="宋体" w:hAnsi="宋体"/>
          <w:sz w:val="24"/>
        </w:rPr>
        <w:t>。</w:t>
      </w: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sectPr>
          <w:type w:val="continuous"/>
          <w:pgSz w:w="11906" w:h="16838"/>
          <w:pgMar w:top="1712" w:right="1406" w:bottom="1712" w:left="1576" w:header="1588" w:footer="992" w:gutter="0"/>
          <w:pgNumType w:fmt="upperRoman" w:start="1"/>
          <w:cols w:space="720" w:num="1"/>
          <w:docGrid w:type="lines" w:linePitch="312" w:charSpace="0"/>
        </w:sectPr>
      </w:pPr>
    </w:p>
    <w:p>
      <w:pPr>
        <w:pStyle w:val="22"/>
        <w:tabs>
          <w:tab w:val="right" w:leader="dot" w:pos="8296"/>
        </w:tabs>
      </w:pPr>
    </w:p>
    <w:p>
      <w:pPr>
        <w:jc w:val="center"/>
        <w:rPr>
          <w:rFonts w:ascii="黑体" w:eastAsia="黑体"/>
          <w:sz w:val="32"/>
          <w:szCs w:val="32"/>
        </w:rPr>
      </w:pPr>
      <w:r>
        <w:rPr>
          <w:rFonts w:hint="eastAsia" w:ascii="黑体" w:eastAsia="黑体"/>
          <w:sz w:val="32"/>
          <w:szCs w:val="32"/>
          <w:lang w:val="en-US" w:eastAsia="zh-CN"/>
        </w:rPr>
        <w:t>恒定加力速度建筑材料试验机</w:t>
      </w:r>
      <w:r>
        <w:rPr>
          <w:rFonts w:hint="eastAsia" w:ascii="黑体" w:eastAsia="黑体"/>
          <w:sz w:val="32"/>
          <w:szCs w:val="32"/>
        </w:rPr>
        <w:t>校准规范</w:t>
      </w:r>
    </w:p>
    <w:p>
      <w:pPr>
        <w:pStyle w:val="3"/>
        <w:rPr>
          <w:rFonts w:ascii="黑体" w:hAnsi="宋体"/>
          <w:b w:val="0"/>
          <w:sz w:val="24"/>
          <w:szCs w:val="24"/>
        </w:rPr>
      </w:pPr>
      <w:bookmarkStart w:id="1" w:name="_Toc32173"/>
      <w:r>
        <w:rPr>
          <w:rFonts w:hint="eastAsia" w:ascii="黑体" w:hAnsi="宋体"/>
          <w:b w:val="0"/>
          <w:sz w:val="24"/>
          <w:szCs w:val="24"/>
        </w:rPr>
        <w:t>1  范围</w:t>
      </w:r>
      <w:bookmarkEnd w:id="1"/>
    </w:p>
    <w:p>
      <w:pPr>
        <w:spacing w:line="360" w:lineRule="auto"/>
        <w:ind w:firstLine="480" w:firstLineChars="200"/>
        <w:rPr>
          <w:color w:val="auto"/>
          <w:sz w:val="24"/>
        </w:rPr>
      </w:pPr>
      <w:r>
        <w:rPr>
          <w:rFonts w:hint="eastAsia"/>
          <w:color w:val="auto"/>
          <w:sz w:val="24"/>
        </w:rPr>
        <w:t>本校准规范适用于</w:t>
      </w:r>
      <w:r>
        <w:rPr>
          <w:rFonts w:hint="eastAsia"/>
          <w:color w:val="auto"/>
          <w:sz w:val="24"/>
          <w:lang w:val="en-US" w:eastAsia="zh-CN"/>
        </w:rPr>
        <w:t>恒定加力速度建筑材料试验机</w:t>
      </w:r>
      <w:r>
        <w:rPr>
          <w:color w:val="auto"/>
          <w:sz w:val="24"/>
        </w:rPr>
        <w:t>(</w:t>
      </w:r>
      <w:r>
        <w:rPr>
          <w:rFonts w:hint="eastAsia"/>
          <w:color w:val="auto"/>
          <w:sz w:val="24"/>
        </w:rPr>
        <w:t>以下简称试验机)的校准。</w:t>
      </w:r>
    </w:p>
    <w:p>
      <w:pPr>
        <w:pStyle w:val="3"/>
        <w:rPr>
          <w:rFonts w:ascii="黑体" w:hAnsi="宋体"/>
          <w:b w:val="0"/>
          <w:sz w:val="24"/>
          <w:szCs w:val="24"/>
        </w:rPr>
      </w:pPr>
      <w:bookmarkStart w:id="2" w:name="_Toc18659"/>
      <w:r>
        <w:rPr>
          <w:rFonts w:hint="eastAsia" w:ascii="黑体" w:hAnsi="宋体"/>
          <w:b w:val="0"/>
          <w:sz w:val="24"/>
          <w:szCs w:val="24"/>
        </w:rPr>
        <w:t xml:space="preserve">2  </w:t>
      </w:r>
      <w:r>
        <w:rPr>
          <w:rFonts w:ascii="黑体" w:hAnsi="宋体"/>
          <w:b w:val="0"/>
          <w:sz w:val="24"/>
          <w:szCs w:val="24"/>
        </w:rPr>
        <w:t>引用文</w:t>
      </w:r>
      <w:r>
        <w:rPr>
          <w:rFonts w:hint="eastAsia" w:ascii="黑体" w:hAnsi="宋体"/>
          <w:b w:val="0"/>
          <w:sz w:val="24"/>
          <w:szCs w:val="24"/>
        </w:rPr>
        <w:t>件</w:t>
      </w:r>
      <w:bookmarkEnd w:id="2"/>
    </w:p>
    <w:p>
      <w:pPr>
        <w:spacing w:line="360" w:lineRule="auto"/>
        <w:rPr>
          <w:sz w:val="24"/>
        </w:rPr>
      </w:pPr>
      <w:r>
        <w:rPr>
          <w:rFonts w:hint="eastAsia"/>
          <w:sz w:val="24"/>
        </w:rPr>
        <w:t xml:space="preserve">    本规范引用了下列文件：</w:t>
      </w:r>
    </w:p>
    <w:p>
      <w:pPr>
        <w:tabs>
          <w:tab w:val="left" w:pos="1440"/>
        </w:tabs>
        <w:spacing w:line="360" w:lineRule="auto"/>
        <w:ind w:firstLine="480" w:firstLineChars="200"/>
        <w:rPr>
          <w:sz w:val="24"/>
        </w:rPr>
      </w:pPr>
      <w:r>
        <w:rPr>
          <w:rFonts w:hint="eastAsia"/>
          <w:sz w:val="24"/>
        </w:rPr>
        <w:t xml:space="preserve">GB/T 2611 </w:t>
      </w:r>
      <w:r>
        <w:rPr>
          <w:sz w:val="24"/>
        </w:rPr>
        <w:t>试验机 通用技术要求</w:t>
      </w:r>
    </w:p>
    <w:p>
      <w:pPr>
        <w:tabs>
          <w:tab w:val="left" w:pos="1440"/>
        </w:tabs>
        <w:spacing w:line="360" w:lineRule="auto"/>
        <w:ind w:firstLine="480" w:firstLineChars="200"/>
        <w:rPr>
          <w:rFonts w:hint="eastAsia"/>
          <w:sz w:val="24"/>
        </w:rPr>
      </w:pPr>
      <w:r>
        <w:rPr>
          <w:rFonts w:hint="eastAsia"/>
          <w:sz w:val="24"/>
        </w:rPr>
        <w:t>GB/T 17671 水泥胶砂强度检验方法(ISO法)</w:t>
      </w:r>
    </w:p>
    <w:p>
      <w:pPr>
        <w:tabs>
          <w:tab w:val="left" w:pos="1440"/>
        </w:tabs>
        <w:spacing w:line="360" w:lineRule="auto"/>
        <w:ind w:firstLine="480" w:firstLineChars="200"/>
        <w:rPr>
          <w:rFonts w:hint="default" w:eastAsia="宋体"/>
          <w:sz w:val="24"/>
          <w:lang w:val="en-US" w:eastAsia="zh-CN"/>
        </w:rPr>
      </w:pPr>
      <w:bookmarkStart w:id="3" w:name="OLE_LINK2"/>
      <w:r>
        <w:rPr>
          <w:rFonts w:hint="eastAsia"/>
          <w:sz w:val="24"/>
          <w:lang w:val="en-US" w:eastAsia="zh-CN"/>
        </w:rPr>
        <w:t>GB/T 50081 混凝土物理力学性能试验方法标准</w:t>
      </w:r>
    </w:p>
    <w:p>
      <w:pPr>
        <w:tabs>
          <w:tab w:val="left" w:pos="1440"/>
        </w:tabs>
        <w:spacing w:line="360" w:lineRule="auto"/>
        <w:ind w:firstLine="480" w:firstLineChars="200"/>
        <w:rPr>
          <w:rFonts w:hint="eastAsia"/>
          <w:sz w:val="24"/>
          <w:lang w:val="en-US" w:eastAsia="zh-CN"/>
        </w:rPr>
      </w:pPr>
      <w:r>
        <w:rPr>
          <w:rFonts w:hint="eastAsia"/>
          <w:sz w:val="24"/>
          <w:lang w:val="en-US" w:eastAsia="zh-CN"/>
        </w:rPr>
        <w:t>JC/T 960 水泥胶砂强度自动压力试验机</w:t>
      </w:r>
    </w:p>
    <w:bookmarkEnd w:id="3"/>
    <w:p>
      <w:pPr>
        <w:tabs>
          <w:tab w:val="left" w:pos="1440"/>
        </w:tabs>
        <w:spacing w:line="360" w:lineRule="auto"/>
        <w:ind w:firstLine="480" w:firstLineChars="200"/>
        <w:rPr>
          <w:rFonts w:hint="default"/>
          <w:sz w:val="24"/>
          <w:lang w:val="en-US" w:eastAsia="zh-CN"/>
        </w:rPr>
      </w:pPr>
      <w:r>
        <w:rPr>
          <w:rFonts w:hint="eastAsia"/>
          <w:sz w:val="24"/>
          <w:lang w:val="en-US" w:eastAsia="zh-CN"/>
        </w:rPr>
        <w:t>JC/T 683 水泥抗压夹具</w:t>
      </w:r>
    </w:p>
    <w:p>
      <w:pPr>
        <w:tabs>
          <w:tab w:val="left" w:pos="1440"/>
        </w:tabs>
        <w:spacing w:line="360" w:lineRule="auto"/>
        <w:ind w:firstLine="480" w:firstLineChars="200"/>
        <w:rPr>
          <w:sz w:val="24"/>
        </w:rPr>
      </w:pPr>
      <w:r>
        <w:rPr>
          <w:rFonts w:hint="eastAsia"/>
          <w:sz w:val="24"/>
        </w:rPr>
        <w:t>凡是注日期的引用文件，仅注日期的版本适用于本规范；凡是不注日期的引用文件，其最新版本（包括所有的修改单）适用于本规范。</w:t>
      </w:r>
    </w:p>
    <w:p>
      <w:pPr>
        <w:pStyle w:val="3"/>
        <w:rPr>
          <w:rFonts w:ascii="黑体" w:hAnsi="宋体"/>
          <w:b w:val="0"/>
          <w:sz w:val="24"/>
          <w:szCs w:val="24"/>
        </w:rPr>
      </w:pPr>
      <w:bookmarkStart w:id="4" w:name="_Toc13151"/>
      <w:r>
        <w:rPr>
          <w:rFonts w:hint="eastAsia" w:ascii="黑体" w:hAnsi="宋体"/>
          <w:b w:val="0"/>
          <w:sz w:val="24"/>
          <w:szCs w:val="24"/>
        </w:rPr>
        <w:t xml:space="preserve">3  </w:t>
      </w:r>
      <w:r>
        <w:rPr>
          <w:rFonts w:ascii="黑体" w:hAnsi="宋体"/>
          <w:b w:val="0"/>
          <w:sz w:val="24"/>
          <w:szCs w:val="24"/>
        </w:rPr>
        <w:t>概述</w:t>
      </w:r>
      <w:bookmarkEnd w:id="4"/>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ascii="黑体" w:hAnsi="宋体"/>
          <w:b w:val="0"/>
          <w:sz w:val="24"/>
          <w:szCs w:val="24"/>
          <w:lang w:val="en-US" w:eastAsia="zh-CN"/>
        </w:rPr>
        <w:t xml:space="preserve">    恒定加力速度建筑材料试验机是以恒定的加力速度把试验力施加到试样上，通过传感器，经信号放大和模数转换器传输到计算机上，根据需要，由计算机控制和显示试验力值、加力速度、时间和力值曲线等参数。试验机一般由液压加力系统、力传感器、上下压板和微机控制系统组成，是建筑、建材、交通、耐火材料等行业检测水泥或混凝土强度等力学性能的计量仪器。</w:t>
      </w:r>
    </w:p>
    <w:p>
      <w:pPr>
        <w:pStyle w:val="3"/>
        <w:spacing w:line="360" w:lineRule="auto"/>
        <w:rPr>
          <w:rFonts w:ascii="黑体" w:hAnsi="宋体"/>
          <w:b w:val="0"/>
          <w:sz w:val="24"/>
          <w:szCs w:val="24"/>
        </w:rPr>
      </w:pPr>
      <w:bookmarkStart w:id="5" w:name="_Toc9927"/>
      <w:r>
        <w:rPr>
          <w:rFonts w:hint="eastAsia" w:ascii="黑体" w:hAnsi="宋体"/>
          <w:b w:val="0"/>
          <w:sz w:val="24"/>
          <w:szCs w:val="24"/>
        </w:rPr>
        <w:t>4  计量特性</w:t>
      </w:r>
      <w:bookmarkEnd w:id="5"/>
      <w:r>
        <w:rPr>
          <w:rFonts w:hint="eastAsia" w:ascii="黑体" w:hAnsi="宋体"/>
          <w:b w:val="0"/>
          <w:sz w:val="24"/>
          <w:szCs w:val="24"/>
        </w:rPr>
        <w:t xml:space="preserve"> </w:t>
      </w:r>
    </w:p>
    <w:p>
      <w:pPr>
        <w:pStyle w:val="4"/>
        <w:spacing w:before="0" w:after="0" w:line="360" w:lineRule="auto"/>
        <w:rPr>
          <w:rFonts w:hint="eastAsia"/>
          <w:b w:val="0"/>
          <w:bCs w:val="0"/>
          <w:sz w:val="24"/>
          <w:szCs w:val="24"/>
          <w:lang w:val="en-US" w:eastAsia="zh-CN"/>
        </w:rPr>
      </w:pPr>
      <w:bookmarkStart w:id="6" w:name="_Toc11883"/>
      <w:bookmarkStart w:id="7" w:name="_Toc293840870"/>
      <w:bookmarkStart w:id="8" w:name="_Toc293840872"/>
      <w:bookmarkStart w:id="9" w:name="_Toc529125193"/>
      <w:r>
        <w:rPr>
          <w:rFonts w:hint="eastAsia"/>
          <w:b w:val="0"/>
          <w:bCs w:val="0"/>
          <w:sz w:val="24"/>
          <w:szCs w:val="24"/>
          <w:lang w:val="en-US" w:eastAsia="zh-CN"/>
        </w:rPr>
        <w:t>4.1 零点漂移</w:t>
      </w:r>
      <w:bookmarkEnd w:id="6"/>
    </w:p>
    <w:p>
      <w:pPr>
        <w:ind w:firstLine="480"/>
        <w:rPr>
          <w:rFonts w:hint="eastAsia"/>
          <w:b w:val="0"/>
          <w:bCs w:val="0"/>
          <w:sz w:val="24"/>
          <w:szCs w:val="24"/>
          <w:lang w:val="en-US" w:eastAsia="zh-CN"/>
        </w:rPr>
      </w:pPr>
      <w:r>
        <w:rPr>
          <w:rFonts w:hint="eastAsia"/>
          <w:b w:val="0"/>
          <w:bCs w:val="0"/>
          <w:sz w:val="24"/>
          <w:szCs w:val="24"/>
          <w:lang w:val="en-US" w:eastAsia="zh-CN"/>
        </w:rPr>
        <w:t>试验机启动预热时间不超过30min，预热15min以内的零点漂移符合表1的规定。</w:t>
      </w:r>
    </w:p>
    <w:p>
      <w:pPr>
        <w:ind w:firstLine="480"/>
        <w:jc w:val="center"/>
        <w:rPr>
          <w:rFonts w:hint="default"/>
          <w:b w:val="0"/>
          <w:bCs w:val="0"/>
          <w:sz w:val="21"/>
          <w:szCs w:val="21"/>
          <w:lang w:val="en-US" w:eastAsia="zh-CN"/>
        </w:rPr>
      </w:pPr>
      <w:r>
        <w:rPr>
          <w:rFonts w:hint="eastAsia" w:ascii="黑体" w:hAnsi="黑体" w:eastAsia="黑体" w:cs="黑体"/>
          <w:b w:val="0"/>
          <w:bCs w:val="0"/>
          <w:sz w:val="21"/>
          <w:szCs w:val="21"/>
          <w:lang w:val="en-US" w:eastAsia="zh-CN"/>
        </w:rPr>
        <w:t>表1 零点漂移允许值</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试验机级别</w:t>
            </w:r>
          </w:p>
        </w:tc>
        <w:tc>
          <w:tcPr>
            <w:tcW w:w="2841" w:type="dxa"/>
            <w:vAlign w:val="center"/>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0.5</w:t>
            </w:r>
          </w:p>
        </w:tc>
        <w:tc>
          <w:tcPr>
            <w:tcW w:w="2841" w:type="dxa"/>
            <w:vAlign w:val="center"/>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零点漂移z/%</w:t>
            </w:r>
          </w:p>
        </w:tc>
        <w:tc>
          <w:tcPr>
            <w:tcW w:w="2841" w:type="dxa"/>
            <w:vAlign w:val="center"/>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±0.1</w:t>
            </w:r>
          </w:p>
        </w:tc>
        <w:tc>
          <w:tcPr>
            <w:tcW w:w="2841" w:type="dxa"/>
            <w:vAlign w:val="center"/>
          </w:tcPr>
          <w:p>
            <w:pPr>
              <w:jc w:val="center"/>
              <w:rPr>
                <w:rFonts w:hint="default"/>
                <w:b w:val="0"/>
                <w:bCs w:val="0"/>
                <w:sz w:val="24"/>
                <w:szCs w:val="24"/>
                <w:vertAlign w:val="baseline"/>
                <w:lang w:val="en-US" w:eastAsia="zh-CN"/>
              </w:rPr>
            </w:pPr>
            <w:r>
              <w:rPr>
                <w:rFonts w:hint="eastAsia"/>
                <w:b w:val="0"/>
                <w:bCs w:val="0"/>
                <w:sz w:val="24"/>
                <w:szCs w:val="24"/>
                <w:vertAlign w:val="baseline"/>
                <w:lang w:val="en-US" w:eastAsia="zh-CN"/>
              </w:rPr>
              <w:t>±0.2</w:t>
            </w:r>
          </w:p>
        </w:tc>
      </w:tr>
    </w:tbl>
    <w:p>
      <w:pPr>
        <w:ind w:firstLine="480"/>
        <w:rPr>
          <w:rFonts w:hint="default"/>
          <w:b w:val="0"/>
          <w:bCs w:val="0"/>
          <w:sz w:val="24"/>
          <w:szCs w:val="24"/>
          <w:lang w:val="en-US" w:eastAsia="zh-CN"/>
        </w:rPr>
      </w:pPr>
    </w:p>
    <w:p>
      <w:pPr>
        <w:pStyle w:val="4"/>
        <w:spacing w:before="0" w:after="0" w:line="360" w:lineRule="auto"/>
        <w:rPr>
          <w:rFonts w:hint="eastAsia"/>
          <w:b w:val="0"/>
          <w:bCs w:val="0"/>
          <w:sz w:val="24"/>
          <w:szCs w:val="24"/>
          <w:lang w:val="en-US" w:eastAsia="zh-CN"/>
        </w:rPr>
      </w:pPr>
      <w:bookmarkStart w:id="10" w:name="_Toc17049"/>
      <w:r>
        <w:rPr>
          <w:rFonts w:hint="eastAsia"/>
          <w:b w:val="0"/>
          <w:bCs w:val="0"/>
          <w:sz w:val="24"/>
          <w:szCs w:val="24"/>
        </w:rPr>
        <w:t>4.</w:t>
      </w:r>
      <w:r>
        <w:rPr>
          <w:rFonts w:hint="eastAsia"/>
          <w:b w:val="0"/>
          <w:bCs w:val="0"/>
          <w:sz w:val="24"/>
          <w:szCs w:val="24"/>
          <w:lang w:val="en-US" w:eastAsia="zh-CN"/>
        </w:rPr>
        <w:t>2</w:t>
      </w:r>
      <w:r>
        <w:rPr>
          <w:rFonts w:hint="eastAsia"/>
          <w:b w:val="0"/>
          <w:bCs w:val="0"/>
          <w:sz w:val="24"/>
          <w:szCs w:val="24"/>
        </w:rPr>
        <w:t xml:space="preserve"> </w:t>
      </w:r>
      <w:r>
        <w:rPr>
          <w:rFonts w:hint="eastAsia"/>
          <w:b w:val="0"/>
          <w:bCs w:val="0"/>
          <w:sz w:val="24"/>
          <w:szCs w:val="24"/>
          <w:lang w:val="en-US" w:eastAsia="zh-CN"/>
        </w:rPr>
        <w:t>试验机力值</w:t>
      </w:r>
      <w:bookmarkEnd w:id="10"/>
    </w:p>
    <w:p>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试验机力值示值相对误差、重复性、零点相对误差、相对分辨力技术指标见表2</w:t>
      </w:r>
    </w:p>
    <w:p>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pPr>
        <w:jc w:val="center"/>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表2力值示值相对误差、重复性、零点相对误差、相对分辨力</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6"/>
        <w:gridCol w:w="1706"/>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1705" w:type="dxa"/>
            <w:vMerge w:val="restart"/>
            <w:vAlign w:val="center"/>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试验机级别</w:t>
            </w:r>
          </w:p>
        </w:tc>
        <w:tc>
          <w:tcPr>
            <w:tcW w:w="6823" w:type="dxa"/>
            <w:gridSpan w:val="4"/>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最大允许值/%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1705" w:type="dxa"/>
            <w:vMerge w:val="continue"/>
          </w:tcPr>
          <w:p>
            <w:pPr>
              <w:jc w:val="center"/>
            </w:pPr>
          </w:p>
        </w:tc>
        <w:tc>
          <w:tcPr>
            <w:tcW w:w="1705" w:type="dxa"/>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示值相对误差</w:t>
            </w:r>
          </w:p>
          <w:p>
            <w:pPr>
              <w:jc w:val="center"/>
              <w:rPr>
                <w:rFonts w:hint="default" w:ascii="Times New Roman" w:hAnsi="Times New Roman" w:cs="Times New Roman"/>
                <w:sz w:val="21"/>
                <w:szCs w:val="21"/>
                <w:vertAlign w:val="baseline"/>
                <w:lang w:val="en-US" w:eastAsia="zh-CN"/>
              </w:rPr>
            </w:pPr>
            <m:oMathPara>
              <m:oMath>
                <m:r>
                  <m:rPr/>
                  <w:rPr>
                    <w:rFonts w:hint="default" w:ascii="Cambria Math" w:hAnsi="Cambria Math" w:cs="Times New Roman"/>
                    <w:kern w:val="2"/>
                    <w:sz w:val="21"/>
                    <w:szCs w:val="21"/>
                    <w:vertAlign w:val="baseline"/>
                    <w:lang w:val="en-US" w:eastAsia="zh-CN" w:bidi="ar-SA"/>
                  </w:rPr>
                  <m:t>q</m:t>
                </m:r>
              </m:oMath>
            </m:oMathPara>
          </w:p>
        </w:tc>
        <w:tc>
          <w:tcPr>
            <w:tcW w:w="1705" w:type="dxa"/>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示值重复性相对误差</w:t>
            </w:r>
            <m:oMath>
              <m:r>
                <m:rPr/>
                <w:rPr>
                  <w:rFonts w:hint="default" w:ascii="Cambria Math" w:hAnsi="Cambria Math" w:cs="Times New Roman"/>
                  <w:kern w:val="2"/>
                  <w:sz w:val="21"/>
                  <w:szCs w:val="21"/>
                  <w:vertAlign w:val="baseline"/>
                  <w:lang w:val="en-US" w:eastAsia="zh-CN" w:bidi="ar-SA"/>
                </w:rPr>
                <m:t>b</m:t>
              </m:r>
            </m:oMath>
          </w:p>
        </w:tc>
        <w:tc>
          <w:tcPr>
            <w:tcW w:w="1705" w:type="dxa"/>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零点相对误差</w:t>
            </w:r>
          </w:p>
          <w:p>
            <w:pPr>
              <w:jc w:val="center"/>
              <w:rPr>
                <w:rFonts w:hint="default" w:ascii="Times New Roman" w:hAnsi="Times New Roman" w:cs="Times New Roman"/>
                <w:sz w:val="21"/>
                <w:szCs w:val="21"/>
                <w:vertAlign w:val="baseline"/>
                <w:lang w:val="en-US" w:eastAsia="zh-CN"/>
              </w:rPr>
            </w:pPr>
            <m:oMathPara>
              <m:oMath>
                <m:sSub>
                  <m:sSubPr>
                    <m:ctrlPr>
                      <w:rPr>
                        <w:rFonts w:hint="default" w:ascii="Cambria Math" w:hAnsi="Cambria Math" w:cs="Times New Roman"/>
                        <w:i/>
                        <w:sz w:val="21"/>
                        <w:szCs w:val="21"/>
                        <w:vertAlign w:val="baseline"/>
                        <w:lang w:val="en-US"/>
                      </w:rPr>
                    </m:ctrlPr>
                  </m:sSubPr>
                  <m:e>
                    <m:r>
                      <m:rPr/>
                      <w:rPr>
                        <w:rFonts w:hint="default" w:ascii="Cambria Math" w:hAnsi="Cambria Math" w:cs="Times New Roman"/>
                        <w:sz w:val="21"/>
                        <w:szCs w:val="21"/>
                        <w:vertAlign w:val="baseline"/>
                        <w:lang w:val="en-US" w:eastAsia="zh-CN"/>
                      </w:rPr>
                      <m:t>f</m:t>
                    </m:r>
                    <m:ctrlPr>
                      <w:rPr>
                        <w:rFonts w:hint="default" w:ascii="Cambria Math" w:hAnsi="Cambria Math" w:cs="Times New Roman"/>
                        <w:i/>
                        <w:sz w:val="21"/>
                        <w:szCs w:val="21"/>
                        <w:vertAlign w:val="baseline"/>
                        <w:lang w:val="en-US"/>
                      </w:rPr>
                    </m:ctrlPr>
                  </m:e>
                  <m:sub>
                    <m:r>
                      <m:rPr/>
                      <w:rPr>
                        <w:rFonts w:hint="default" w:ascii="Cambria Math" w:hAnsi="Cambria Math" w:cs="Times New Roman"/>
                        <w:sz w:val="21"/>
                        <w:szCs w:val="21"/>
                        <w:vertAlign w:val="baseline"/>
                        <w:lang w:val="en-US" w:eastAsia="zh-CN"/>
                      </w:rPr>
                      <m:t>0</m:t>
                    </m:r>
                    <m:ctrlPr>
                      <w:rPr>
                        <w:rFonts w:hint="default" w:ascii="Cambria Math" w:hAnsi="Cambria Math" w:cs="Times New Roman"/>
                        <w:i/>
                        <w:sz w:val="21"/>
                        <w:szCs w:val="21"/>
                        <w:vertAlign w:val="baseline"/>
                        <w:lang w:val="en-US"/>
                      </w:rPr>
                    </m:ctrlPr>
                  </m:sub>
                </m:sSub>
              </m:oMath>
            </m:oMathPara>
          </w:p>
        </w:tc>
        <w:tc>
          <w:tcPr>
            <w:tcW w:w="1708" w:type="dxa"/>
          </w:tcPr>
          <w:p>
            <w:pPr>
              <w:jc w:val="center"/>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相对分辨力</w:t>
            </w:r>
          </w:p>
          <w:p>
            <w:pPr>
              <w:jc w:val="center"/>
              <w:rPr>
                <w:rFonts w:hint="default" w:ascii="Times New Roman" w:hAnsi="Times New Roman" w:cs="Times New Roman"/>
                <w:sz w:val="21"/>
                <w:szCs w:val="21"/>
                <w:vertAlign w:val="baseline"/>
                <w:lang w:val="en-US" w:eastAsia="zh-CN"/>
              </w:rPr>
            </w:pPr>
            <m:oMathPara>
              <m:oMath>
                <m:r>
                  <m:rPr/>
                  <w:rPr>
                    <w:rFonts w:hint="default" w:ascii="Cambria Math" w:hAnsi="Cambria Math" w:cs="Times New Roman"/>
                    <w:kern w:val="2"/>
                    <w:sz w:val="21"/>
                    <w:szCs w:val="21"/>
                    <w:vertAlign w:val="baseline"/>
                    <w:lang w:val="en-US" w:eastAsia="zh-CN" w:bidi="ar-SA"/>
                  </w:rPr>
                  <m:t>a</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0.5</w:t>
            </w:r>
          </w:p>
        </w:tc>
        <w:tc>
          <w:tcPr>
            <w:tcW w:w="1705"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±0.5</w:t>
            </w:r>
          </w:p>
        </w:tc>
        <w:tc>
          <w:tcPr>
            <w:tcW w:w="1706"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0.5</w:t>
            </w:r>
          </w:p>
        </w:tc>
        <w:tc>
          <w:tcPr>
            <w:tcW w:w="1706"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±0.05</w:t>
            </w:r>
          </w:p>
        </w:tc>
        <w:tc>
          <w:tcPr>
            <w:tcW w:w="1706"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1705"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±1.0</w:t>
            </w:r>
          </w:p>
        </w:tc>
        <w:tc>
          <w:tcPr>
            <w:tcW w:w="1706"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1.0</w:t>
            </w:r>
          </w:p>
        </w:tc>
        <w:tc>
          <w:tcPr>
            <w:tcW w:w="1706"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±0.1</w:t>
            </w:r>
          </w:p>
        </w:tc>
        <w:tc>
          <w:tcPr>
            <w:tcW w:w="1706" w:type="dxa"/>
            <w:vAlign w:val="top"/>
          </w:tcPr>
          <w:p>
            <w:pPr>
              <w:jc w:val="center"/>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gridSpan w:val="5"/>
            <w:vAlign w:val="top"/>
          </w:tcPr>
          <w:p>
            <w:pPr>
              <w:jc w:val="left"/>
              <w:rPr>
                <w:rFonts w:hint="eastAsia" w:ascii="黑体" w:hAnsi="黑体" w:eastAsia="黑体" w:cs="黑体"/>
                <w:b w:val="0"/>
                <w:bCs w:val="0"/>
                <w:sz w:val="21"/>
                <w:szCs w:val="21"/>
                <w:vertAlign w:val="baseline"/>
                <w:lang w:val="en-US" w:eastAsia="zh-CN"/>
              </w:rPr>
            </w:pPr>
            <w:r>
              <w:rPr>
                <w:rFonts w:hint="default" w:ascii="Times New Roman" w:hAnsi="Times New Roman" w:cs="Times New Roman"/>
                <w:sz w:val="21"/>
                <w:szCs w:val="21"/>
                <w:vertAlign w:val="baseline"/>
                <w:lang w:val="en-US" w:eastAsia="zh-CN"/>
              </w:rPr>
              <w:t>试验机的力值准确度最低从10kN开始检测</w:t>
            </w:r>
          </w:p>
        </w:tc>
      </w:tr>
    </w:tbl>
    <w:p>
      <w:pPr>
        <w:jc w:val="center"/>
        <w:rPr>
          <w:rFonts w:hint="eastAsia" w:ascii="黑体" w:hAnsi="黑体" w:eastAsia="黑体" w:cs="黑体"/>
          <w:b w:val="0"/>
          <w:bCs w:val="0"/>
          <w:sz w:val="21"/>
          <w:szCs w:val="21"/>
          <w:lang w:val="en-US" w:eastAsia="zh-CN"/>
        </w:rPr>
      </w:pPr>
    </w:p>
    <w:bookmarkEnd w:id="7"/>
    <w:p>
      <w:pPr>
        <w:pStyle w:val="4"/>
        <w:spacing w:before="0" w:after="0" w:line="360" w:lineRule="auto"/>
        <w:rPr>
          <w:rFonts w:hint="default" w:ascii="Times New Roman" w:hAnsi="Times New Roman" w:cs="Times New Roman"/>
          <w:b w:val="0"/>
          <w:bCs w:val="0"/>
          <w:sz w:val="24"/>
          <w:szCs w:val="24"/>
          <w:lang w:val="en-US" w:eastAsia="zh-CN"/>
        </w:rPr>
      </w:pPr>
      <w:bookmarkStart w:id="11" w:name="_Toc293840871"/>
      <w:bookmarkStart w:id="12" w:name="_Toc21166"/>
      <w:r>
        <w:rPr>
          <w:rFonts w:hint="default" w:ascii="Times New Roman" w:hAnsi="Times New Roman" w:cs="Times New Roman"/>
          <w:b w:val="0"/>
          <w:bCs w:val="0"/>
          <w:sz w:val="24"/>
          <w:szCs w:val="24"/>
        </w:rPr>
        <w:t>4.</w:t>
      </w:r>
      <w:bookmarkEnd w:id="11"/>
      <w:r>
        <w:rPr>
          <w:rFonts w:hint="default" w:ascii="Times New Roman" w:hAnsi="Times New Roman" w:cs="Times New Roman"/>
          <w:b w:val="0"/>
          <w:bCs w:val="0"/>
          <w:sz w:val="24"/>
          <w:szCs w:val="24"/>
          <w:lang w:val="en-US" w:eastAsia="zh-CN"/>
        </w:rPr>
        <w:t>3</w:t>
      </w:r>
      <w:r>
        <w:rPr>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lang w:val="en-US" w:eastAsia="zh-CN"/>
        </w:rPr>
        <w:t>加荷</w:t>
      </w:r>
      <w:r>
        <w:rPr>
          <w:rFonts w:hint="eastAsia" w:cs="Times New Roman"/>
          <w:b w:val="0"/>
          <w:bCs w:val="0"/>
          <w:sz w:val="24"/>
          <w:szCs w:val="24"/>
          <w:lang w:val="en-US" w:eastAsia="zh-CN"/>
        </w:rPr>
        <w:t>速度</w:t>
      </w:r>
      <w:bookmarkEnd w:id="12"/>
    </w:p>
    <w:p>
      <w:pPr>
        <w:ind w:firstLine="480" w:firstLineChars="200"/>
        <w:rPr>
          <w:rFonts w:hint="default" w:ascii="宋体" w:hAnsi="宋体" w:eastAsia="宋体" w:cs="宋体"/>
          <w:sz w:val="24"/>
          <w:szCs w:val="24"/>
          <w:lang w:val="en-US" w:eastAsia="zh-CN"/>
        </w:rPr>
      </w:pPr>
      <w:r>
        <w:rPr>
          <w:rFonts w:hint="eastAsia" w:ascii="宋体" w:hAnsi="宋体" w:cs="宋体"/>
          <w:sz w:val="24"/>
          <w:szCs w:val="24"/>
          <w:lang w:val="en-US" w:eastAsia="zh-CN"/>
        </w:rPr>
        <w:t>不同试验类别的加荷速度及最大允许误差见表3。</w:t>
      </w:r>
    </w:p>
    <w:p>
      <w:pPr>
        <w:jc w:val="center"/>
        <w:rPr>
          <w:rFonts w:hint="eastAsia" w:ascii="黑体" w:hAnsi="黑体" w:eastAsia="黑体" w:cs="黑体"/>
          <w:lang w:val="en-US" w:eastAsia="zh-CN"/>
        </w:rPr>
      </w:pPr>
      <w:r>
        <w:rPr>
          <w:rFonts w:hint="eastAsia" w:ascii="黑体" w:hAnsi="黑体" w:eastAsia="黑体" w:cs="黑体"/>
          <w:lang w:val="en-US" w:eastAsia="zh-CN"/>
        </w:rPr>
        <w:t>表3 加荷速度及其最大允许误差</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试验类别</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加荷速度</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最大允许误差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水泥胶砂强度</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2400N/s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±200N/s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混凝土强度</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3000N/s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±250N/s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jc w:val="center"/>
              <w:rPr>
                <w:rFonts w:hint="default" w:ascii="Times New Roman" w:hAnsi="Times New Roman" w:eastAsia="宋体" w:cs="Times New Roman"/>
                <w:sz w:val="21"/>
                <w:szCs w:val="21"/>
                <w:vertAlign w:val="baseline"/>
                <w:lang w:val="en-US" w:eastAsia="zh-CN"/>
              </w:rPr>
            </w:pP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5000N/s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±416N/s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jc w:val="center"/>
              <w:rPr>
                <w:rFonts w:hint="default" w:ascii="Times New Roman" w:hAnsi="Times New Roman" w:eastAsia="宋体" w:cs="Times New Roman"/>
                <w:sz w:val="21"/>
                <w:szCs w:val="21"/>
                <w:vertAlign w:val="baseline"/>
                <w:lang w:val="en-US" w:eastAsia="zh-CN"/>
              </w:rPr>
            </w:pP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6750N/s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±562N/s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jc w:val="center"/>
              <w:rPr>
                <w:rFonts w:hint="default" w:ascii="Times New Roman" w:hAnsi="Times New Roman" w:eastAsia="宋体" w:cs="Times New Roman"/>
                <w:sz w:val="21"/>
                <w:szCs w:val="21"/>
                <w:vertAlign w:val="baseline"/>
                <w:lang w:val="en-US" w:eastAsia="zh-CN"/>
              </w:rPr>
            </w:pP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8000N/s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±666N/s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jc w:val="center"/>
              <w:rPr>
                <w:rFonts w:hint="default" w:ascii="Times New Roman" w:hAnsi="Times New Roman" w:eastAsia="宋体" w:cs="Times New Roman"/>
                <w:sz w:val="21"/>
                <w:szCs w:val="21"/>
                <w:vertAlign w:val="baseline"/>
                <w:lang w:val="en-US" w:eastAsia="zh-CN"/>
              </w:rPr>
            </w:pP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11250N/s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±937N/s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jc w:val="center"/>
              <w:rPr>
                <w:rFonts w:hint="default" w:ascii="Times New Roman" w:hAnsi="Times New Roman" w:eastAsia="宋体" w:cs="Times New Roman"/>
                <w:sz w:val="21"/>
                <w:szCs w:val="21"/>
                <w:vertAlign w:val="baseline"/>
                <w:lang w:val="en-US" w:eastAsia="zh-CN"/>
              </w:rPr>
            </w:pP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18000N/s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±1499N/s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jc w:val="center"/>
              <w:rPr>
                <w:rFonts w:hint="default" w:ascii="Times New Roman" w:hAnsi="Times New Roman" w:eastAsia="宋体" w:cs="Times New Roman"/>
                <w:sz w:val="21"/>
                <w:szCs w:val="21"/>
                <w:vertAlign w:val="baseline"/>
                <w:lang w:val="en-US" w:eastAsia="zh-CN"/>
              </w:rPr>
            </w:pP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22500N/s</w:t>
            </w:r>
          </w:p>
        </w:tc>
        <w:tc>
          <w:tcPr>
            <w:tcW w:w="2841" w:type="dxa"/>
            <w:vAlign w:val="center"/>
          </w:tcPr>
          <w:p>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±1974N/s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pPr>
              <w:tabs>
                <w:tab w:val="left" w:pos="1440"/>
              </w:tabs>
              <w:spacing w:line="360" w:lineRule="auto"/>
              <w:ind w:firstLine="420" w:firstLineChars="20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lang w:val="en-US" w:eastAsia="zh-CN"/>
              </w:rPr>
              <w:t>试验机的力值应从10kN起符合上述加荷速度范围</w:t>
            </w:r>
          </w:p>
        </w:tc>
      </w:tr>
    </w:tbl>
    <w:p>
      <w:pPr>
        <w:pStyle w:val="4"/>
        <w:spacing w:before="0" w:after="0" w:line="360" w:lineRule="auto"/>
        <w:rPr>
          <w:rFonts w:hint="eastAsia" w:eastAsia="宋体"/>
          <w:b w:val="0"/>
          <w:bCs w:val="0"/>
          <w:sz w:val="24"/>
          <w:szCs w:val="24"/>
          <w:lang w:eastAsia="zh-CN"/>
        </w:rPr>
      </w:pPr>
      <w:bookmarkStart w:id="13" w:name="_Toc4799"/>
      <w:r>
        <w:rPr>
          <w:rFonts w:hint="eastAsia"/>
          <w:b w:val="0"/>
          <w:bCs w:val="0"/>
          <w:sz w:val="24"/>
          <w:szCs w:val="24"/>
        </w:rPr>
        <w:t>4.</w:t>
      </w:r>
      <w:r>
        <w:rPr>
          <w:rFonts w:hint="eastAsia"/>
          <w:b w:val="0"/>
          <w:bCs w:val="0"/>
          <w:sz w:val="24"/>
          <w:szCs w:val="24"/>
          <w:lang w:val="en-US" w:eastAsia="zh-CN"/>
        </w:rPr>
        <w:t>4</w:t>
      </w:r>
      <w:bookmarkEnd w:id="8"/>
      <w:bookmarkEnd w:id="9"/>
      <w:r>
        <w:rPr>
          <w:rFonts w:hint="eastAsia"/>
          <w:b w:val="0"/>
          <w:bCs w:val="0"/>
          <w:sz w:val="24"/>
          <w:szCs w:val="24"/>
          <w:lang w:val="en-US" w:eastAsia="zh-CN"/>
        </w:rPr>
        <w:t xml:space="preserve"> 噪声</w:t>
      </w:r>
      <w:bookmarkEnd w:id="13"/>
    </w:p>
    <w:p>
      <w:pPr>
        <w:tabs>
          <w:tab w:val="left" w:pos="1440"/>
        </w:tabs>
        <w:spacing w:line="360" w:lineRule="auto"/>
        <w:ind w:firstLine="480" w:firstLineChars="200"/>
        <w:rPr>
          <w:rFonts w:hint="default" w:eastAsia="宋体"/>
          <w:sz w:val="24"/>
          <w:lang w:val="en-US" w:eastAsia="zh-CN"/>
        </w:rPr>
      </w:pPr>
      <w:r>
        <w:rPr>
          <w:rFonts w:hint="eastAsia"/>
          <w:sz w:val="24"/>
          <w:lang w:val="en-US" w:eastAsia="zh-CN"/>
        </w:rPr>
        <w:t>试验机工作时声音应正常，试验机的噪声应不大于75dB（A）。</w:t>
      </w:r>
    </w:p>
    <w:p>
      <w:pPr>
        <w:spacing w:line="420" w:lineRule="exact"/>
        <w:rPr>
          <w:rFonts w:hint="eastAsia"/>
          <w:b/>
          <w:sz w:val="24"/>
        </w:rPr>
      </w:pPr>
      <w:r>
        <w:rPr>
          <w:rFonts w:hint="eastAsia"/>
          <w:b/>
          <w:sz w:val="24"/>
        </w:rPr>
        <w:t>（</w:t>
      </w:r>
      <w:r>
        <w:rPr>
          <w:rFonts w:hint="eastAsia" w:ascii="楷体" w:hAnsi="楷体" w:eastAsia="楷体"/>
          <w:color w:val="000000"/>
          <w:szCs w:val="21"/>
        </w:rPr>
        <w:t>注：以上技术要求仅作参考，不作为合格性判定。</w:t>
      </w:r>
      <w:r>
        <w:rPr>
          <w:rFonts w:hint="eastAsia"/>
          <w:b/>
          <w:sz w:val="24"/>
        </w:rPr>
        <w:t>）</w:t>
      </w:r>
    </w:p>
    <w:p>
      <w:pPr>
        <w:pStyle w:val="3"/>
        <w:rPr>
          <w:rFonts w:ascii="黑体" w:hAnsi="宋体"/>
          <w:sz w:val="24"/>
          <w:szCs w:val="24"/>
        </w:rPr>
      </w:pPr>
      <w:bookmarkStart w:id="14" w:name="_Toc16139"/>
      <w:r>
        <w:rPr>
          <w:rFonts w:hint="eastAsia" w:ascii="黑体" w:hAnsi="宋体"/>
          <w:sz w:val="24"/>
          <w:szCs w:val="24"/>
        </w:rPr>
        <w:t>5  校准条件</w:t>
      </w:r>
      <w:bookmarkEnd w:id="14"/>
    </w:p>
    <w:p>
      <w:pPr>
        <w:pStyle w:val="4"/>
        <w:spacing w:before="0" w:after="0" w:line="360" w:lineRule="auto"/>
        <w:rPr>
          <w:b w:val="0"/>
          <w:bCs w:val="0"/>
          <w:sz w:val="24"/>
          <w:szCs w:val="24"/>
        </w:rPr>
      </w:pPr>
      <w:bookmarkStart w:id="15" w:name="_Toc31837"/>
      <w:r>
        <w:rPr>
          <w:rFonts w:hint="eastAsia"/>
          <w:b w:val="0"/>
          <w:bCs w:val="0"/>
          <w:sz w:val="24"/>
          <w:szCs w:val="24"/>
        </w:rPr>
        <w:t>5.1  环境条件</w:t>
      </w:r>
      <w:bookmarkEnd w:id="15"/>
    </w:p>
    <w:p>
      <w:pPr>
        <w:spacing w:line="360" w:lineRule="auto"/>
        <w:rPr>
          <w:rFonts w:hint="default" w:ascii="Times New Roman" w:hAnsi="Times New Roman" w:cs="Times New Roman"/>
          <w:sz w:val="24"/>
        </w:rPr>
      </w:pPr>
      <w:r>
        <w:rPr>
          <w:rFonts w:hint="default" w:ascii="Times New Roman" w:hAnsi="Times New Roman" w:cs="Times New Roman"/>
          <w:sz w:val="24"/>
        </w:rPr>
        <w:t>5.1.1 环境温度：（10～35）℃；</w:t>
      </w:r>
    </w:p>
    <w:p>
      <w:pPr>
        <w:spacing w:line="360" w:lineRule="auto"/>
        <w:rPr>
          <w:rFonts w:hint="default" w:ascii="Times New Roman" w:hAnsi="Times New Roman" w:cs="Times New Roman"/>
          <w:sz w:val="24"/>
        </w:rPr>
      </w:pPr>
      <w:r>
        <w:rPr>
          <w:rFonts w:hint="default" w:ascii="Times New Roman" w:hAnsi="Times New Roman" w:cs="Times New Roman"/>
          <w:sz w:val="24"/>
        </w:rPr>
        <w:t>5.1.2 相对湿度：不大于80%</w:t>
      </w:r>
      <w:r>
        <w:rPr>
          <w:rFonts w:hint="default" w:ascii="Times New Roman" w:hAnsi="Times New Roman" w:cs="Times New Roman"/>
          <w:sz w:val="24"/>
          <w:lang w:val="en-US" w:eastAsia="zh-CN"/>
        </w:rPr>
        <w:t>RH</w:t>
      </w:r>
      <w:r>
        <w:rPr>
          <w:rFonts w:hint="default" w:ascii="Times New Roman" w:hAnsi="Times New Roman" w:cs="Times New Roman"/>
          <w:sz w:val="24"/>
        </w:rPr>
        <w:t>；</w:t>
      </w:r>
    </w:p>
    <w:p>
      <w:pPr>
        <w:spacing w:line="360" w:lineRule="auto"/>
        <w:rPr>
          <w:rFonts w:hint="default" w:ascii="Times New Roman" w:hAnsi="Times New Roman" w:cs="Times New Roman"/>
          <w:sz w:val="24"/>
        </w:rPr>
      </w:pPr>
      <w:r>
        <w:rPr>
          <w:rFonts w:hint="default" w:ascii="Times New Roman" w:hAnsi="Times New Roman" w:cs="Times New Roman"/>
          <w:sz w:val="24"/>
        </w:rPr>
        <w:t>5.1.3 周围无腐蚀性介质；</w:t>
      </w:r>
    </w:p>
    <w:p>
      <w:pPr>
        <w:spacing w:line="360" w:lineRule="auto"/>
        <w:rPr>
          <w:rFonts w:hint="default" w:ascii="Times New Roman" w:hAnsi="Times New Roman" w:cs="Times New Roman"/>
          <w:sz w:val="24"/>
        </w:rPr>
      </w:pPr>
      <w:r>
        <w:rPr>
          <w:rFonts w:hint="default" w:ascii="Times New Roman" w:hAnsi="Times New Roman" w:cs="Times New Roman"/>
          <w:sz w:val="24"/>
        </w:rPr>
        <w:t xml:space="preserve">5.1.4 附近无影响实验结果的振源。 </w:t>
      </w:r>
    </w:p>
    <w:p>
      <w:pPr>
        <w:pStyle w:val="4"/>
        <w:spacing w:before="0" w:after="0" w:line="360" w:lineRule="auto"/>
        <w:rPr>
          <w:b w:val="0"/>
          <w:bCs w:val="0"/>
          <w:sz w:val="24"/>
          <w:szCs w:val="24"/>
        </w:rPr>
      </w:pPr>
      <w:bookmarkStart w:id="16" w:name="_Toc9910"/>
      <w:r>
        <w:rPr>
          <w:rFonts w:hint="eastAsia"/>
          <w:b w:val="0"/>
          <w:bCs w:val="0"/>
          <w:sz w:val="24"/>
          <w:szCs w:val="24"/>
        </w:rPr>
        <w:t>5.2  校准用设备</w:t>
      </w:r>
      <w:bookmarkEnd w:id="16"/>
    </w:p>
    <w:p>
      <w:pPr>
        <w:pStyle w:val="16"/>
        <w:snapToGrid w:val="0"/>
        <w:spacing w:line="360" w:lineRule="auto"/>
        <w:rPr>
          <w:rFonts w:hint="default" w:ascii="Times New Roman" w:hAnsi="Times New Roman" w:cs="Times New Roman"/>
          <w:sz w:val="24"/>
          <w:lang w:val="en-US" w:eastAsia="zh-CN"/>
        </w:rPr>
      </w:pPr>
      <w:r>
        <w:rPr>
          <w:rFonts w:hint="default" w:ascii="Times New Roman" w:hAnsi="Times New Roman" w:cs="Times New Roman"/>
          <w:sz w:val="24"/>
        </w:rPr>
        <w:t xml:space="preserve">5.2.1 </w:t>
      </w:r>
      <w:r>
        <w:rPr>
          <w:rFonts w:hint="default" w:ascii="Times New Roman" w:hAnsi="Times New Roman" w:cs="Times New Roman"/>
          <w:sz w:val="24"/>
          <w:lang w:val="en-US" w:eastAsia="zh-CN"/>
        </w:rPr>
        <w:t>标准测力仪</w:t>
      </w:r>
      <w:r>
        <w:rPr>
          <w:rFonts w:hint="default" w:ascii="Times New Roman" w:hAnsi="Times New Roman" w:cs="Times New Roman"/>
          <w:sz w:val="24"/>
        </w:rPr>
        <w:t>：</w:t>
      </w:r>
      <w:r>
        <w:rPr>
          <w:rFonts w:hint="default" w:ascii="Times New Roman" w:hAnsi="Times New Roman" w:cs="Times New Roman"/>
          <w:sz w:val="24"/>
          <w:lang w:val="en-US" w:eastAsia="zh-CN"/>
        </w:rPr>
        <w:t>校准0.5级试验机时，采用准确度等级不低于0.1级的标准测力仪；校准1级试验机时，采用准确度等级不低于0.3级的标准测力仪.</w:t>
      </w:r>
    </w:p>
    <w:p>
      <w:pPr>
        <w:pStyle w:val="16"/>
        <w:snapToGrid w:val="0"/>
        <w:spacing w:line="360" w:lineRule="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5.2.2 加荷</w:t>
      </w:r>
      <w:r>
        <w:rPr>
          <w:rFonts w:hint="eastAsia" w:ascii="Times New Roman" w:hAnsi="Times New Roman" w:cs="Times New Roman"/>
          <w:sz w:val="24"/>
          <w:lang w:val="en-US" w:eastAsia="zh-CN"/>
        </w:rPr>
        <w:t>速度</w:t>
      </w:r>
      <w:r>
        <w:rPr>
          <w:rFonts w:hint="default" w:ascii="Times New Roman" w:hAnsi="Times New Roman" w:cs="Times New Roman"/>
          <w:sz w:val="24"/>
          <w:lang w:val="en-US" w:eastAsia="zh-CN"/>
        </w:rPr>
        <w:t>检测仪：采样频率不小于50Hz，力值分辨力不大于0.01kN，力值精度为0.3级，量程大于等于200kN。</w:t>
      </w:r>
    </w:p>
    <w:p>
      <w:pPr>
        <w:snapToGrid w:val="0"/>
        <w:spacing w:line="360" w:lineRule="auto"/>
        <w:rPr>
          <w:rFonts w:hint="default" w:ascii="Times New Roman" w:hAnsi="Times New Roman" w:cs="Times New Roman"/>
          <w:sz w:val="24"/>
        </w:rPr>
      </w:pPr>
      <w:r>
        <w:rPr>
          <w:rFonts w:hint="default" w:ascii="Times New Roman" w:hAnsi="Times New Roman" w:cs="Times New Roman"/>
          <w:sz w:val="24"/>
        </w:rPr>
        <w:t>5.2.</w:t>
      </w:r>
      <w:r>
        <w:rPr>
          <w:rFonts w:hint="default" w:ascii="Times New Roman" w:hAnsi="Times New Roman" w:cs="Times New Roman"/>
          <w:sz w:val="24"/>
          <w:lang w:val="en-US" w:eastAsia="zh-CN"/>
        </w:rPr>
        <w:t>3</w:t>
      </w:r>
      <w:r>
        <w:rPr>
          <w:rFonts w:hint="default" w:ascii="Times New Roman" w:hAnsi="Times New Roman" w:cs="Times New Roman"/>
          <w:sz w:val="24"/>
        </w:rPr>
        <w:t xml:space="preserve"> 秒表：分辨力为0.01s。</w:t>
      </w:r>
    </w:p>
    <w:p>
      <w:pPr>
        <w:snapToGrid w:val="0"/>
        <w:spacing w:line="360" w:lineRule="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5.2.4 声级计：2级。</w:t>
      </w:r>
    </w:p>
    <w:p>
      <w:pPr>
        <w:snapToGrid w:val="0"/>
        <w:spacing w:line="360" w:lineRule="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5.2.5 绝缘电阻测试仪：10.0级。</w:t>
      </w:r>
    </w:p>
    <w:p>
      <w:pPr>
        <w:pStyle w:val="3"/>
        <w:rPr>
          <w:rFonts w:ascii="黑体" w:hAnsi="宋体"/>
          <w:b w:val="0"/>
          <w:sz w:val="24"/>
          <w:szCs w:val="24"/>
        </w:rPr>
      </w:pPr>
      <w:bookmarkStart w:id="17" w:name="_Toc17902"/>
      <w:r>
        <w:rPr>
          <w:rFonts w:hint="eastAsia" w:ascii="黑体" w:hAnsi="宋体"/>
          <w:b w:val="0"/>
          <w:sz w:val="24"/>
          <w:szCs w:val="24"/>
        </w:rPr>
        <w:t>6</w:t>
      </w:r>
      <w:bookmarkStart w:id="33" w:name="_GoBack"/>
      <w:bookmarkEnd w:id="33"/>
      <w:r>
        <w:rPr>
          <w:rFonts w:hint="eastAsia" w:ascii="黑体" w:hAnsi="宋体"/>
          <w:b w:val="0"/>
          <w:sz w:val="24"/>
          <w:szCs w:val="24"/>
        </w:rPr>
        <w:t xml:space="preserve"> </w:t>
      </w:r>
      <w:r>
        <w:rPr>
          <w:rFonts w:ascii="黑体" w:hAnsi="宋体"/>
          <w:b w:val="0"/>
          <w:sz w:val="24"/>
          <w:szCs w:val="24"/>
        </w:rPr>
        <w:t xml:space="preserve"> 校准项目和校准方法</w:t>
      </w:r>
      <w:bookmarkEnd w:id="17"/>
    </w:p>
    <w:p>
      <w:pPr>
        <w:pStyle w:val="4"/>
        <w:spacing w:before="0" w:after="0" w:line="240" w:lineRule="auto"/>
        <w:rPr>
          <w:b w:val="0"/>
          <w:bCs w:val="0"/>
          <w:sz w:val="24"/>
          <w:szCs w:val="24"/>
        </w:rPr>
      </w:pPr>
      <w:bookmarkStart w:id="18" w:name="_Toc32242"/>
      <w:r>
        <w:rPr>
          <w:rFonts w:hint="eastAsia"/>
          <w:b w:val="0"/>
          <w:bCs w:val="0"/>
          <w:sz w:val="24"/>
          <w:szCs w:val="24"/>
        </w:rPr>
        <w:t>6.1  校准项目</w:t>
      </w:r>
      <w:bookmarkEnd w:id="18"/>
    </w:p>
    <w:p>
      <w:pPr>
        <w:tabs>
          <w:tab w:val="left" w:pos="540"/>
        </w:tabs>
        <w:spacing w:line="360" w:lineRule="auto"/>
        <w:ind w:firstLine="480" w:firstLineChars="200"/>
        <w:rPr>
          <w:rFonts w:ascii="宋体" w:hAnsi="宋体"/>
          <w:sz w:val="24"/>
        </w:rPr>
      </w:pPr>
      <w:r>
        <w:rPr>
          <w:rFonts w:hint="eastAsia" w:ascii="宋体" w:hAnsi="宋体"/>
          <w:sz w:val="24"/>
          <w:lang w:val="en-US" w:eastAsia="zh-CN"/>
        </w:rPr>
        <w:t>试验机</w:t>
      </w:r>
      <w:r>
        <w:rPr>
          <w:rFonts w:hint="eastAsia" w:ascii="宋体" w:hAnsi="宋体"/>
          <w:sz w:val="24"/>
        </w:rPr>
        <w:t>的校准项目见表3。</w:t>
      </w:r>
    </w:p>
    <w:p>
      <w:pPr>
        <w:spacing w:line="360" w:lineRule="auto"/>
        <w:jc w:val="center"/>
        <w:rPr>
          <w:rFonts w:ascii="黑体" w:eastAsia="黑体"/>
        </w:rPr>
      </w:pPr>
      <w:r>
        <w:rPr>
          <w:rFonts w:hint="eastAsia" w:ascii="黑体" w:eastAsia="黑体"/>
        </w:rPr>
        <w:t>表3  校准项目和校准设备</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977"/>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序号</w:t>
            </w:r>
          </w:p>
        </w:tc>
        <w:tc>
          <w:tcPr>
            <w:tcW w:w="2977" w:type="dxa"/>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校准项目</w:t>
            </w:r>
          </w:p>
        </w:tc>
        <w:tc>
          <w:tcPr>
            <w:tcW w:w="4678" w:type="dxa"/>
            <w:vAlign w:val="center"/>
          </w:tcPr>
          <w:p>
            <w:pPr>
              <w:keepNext/>
              <w:keepLines/>
              <w:spacing w:before="240" w:after="64" w:line="360" w:lineRule="auto"/>
              <w:jc w:val="center"/>
              <w:rPr>
                <w:rFonts w:hint="default"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rPr>
              <w:t>校准器具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1</w:t>
            </w:r>
          </w:p>
        </w:tc>
        <w:tc>
          <w:tcPr>
            <w:tcW w:w="2977" w:type="dxa"/>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零点漂移</w:t>
            </w:r>
          </w:p>
        </w:tc>
        <w:tc>
          <w:tcPr>
            <w:tcW w:w="4678" w:type="dxa"/>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秒表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2</w:t>
            </w:r>
          </w:p>
        </w:tc>
        <w:tc>
          <w:tcPr>
            <w:tcW w:w="2977" w:type="dxa"/>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相对分辨力</w:t>
            </w:r>
          </w:p>
        </w:tc>
        <w:tc>
          <w:tcPr>
            <w:tcW w:w="4678" w:type="dxa"/>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3</w:t>
            </w:r>
          </w:p>
        </w:tc>
        <w:tc>
          <w:tcPr>
            <w:tcW w:w="2977" w:type="dxa"/>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加荷</w:t>
            </w:r>
            <w:r>
              <w:rPr>
                <w:rFonts w:hint="eastAsia" w:cs="Times New Roman"/>
                <w:szCs w:val="21"/>
                <w:lang w:val="en-US" w:eastAsia="zh-CN"/>
              </w:rPr>
              <w:t>速度</w:t>
            </w:r>
          </w:p>
        </w:tc>
        <w:tc>
          <w:tcPr>
            <w:tcW w:w="4678" w:type="dxa"/>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加荷</w:t>
            </w:r>
            <w:r>
              <w:rPr>
                <w:rFonts w:hint="eastAsia" w:cs="Times New Roman"/>
                <w:color w:val="auto"/>
                <w:sz w:val="21"/>
                <w:szCs w:val="21"/>
                <w:highlight w:val="none"/>
                <w:lang w:val="en-US" w:eastAsia="zh-CN"/>
              </w:rPr>
              <w:t>速度</w:t>
            </w:r>
            <w:r>
              <w:rPr>
                <w:rFonts w:hint="default" w:ascii="Times New Roman" w:hAnsi="Times New Roman" w:cs="Times New Roman"/>
                <w:color w:val="auto"/>
                <w:sz w:val="21"/>
                <w:szCs w:val="21"/>
                <w:highlight w:val="none"/>
                <w:lang w:val="en-US" w:eastAsia="zh-CN"/>
              </w:rPr>
              <w:t>检测仪或</w:t>
            </w:r>
            <w:r>
              <w:rPr>
                <w:rFonts w:hint="default" w:ascii="Times New Roman" w:hAnsi="Times New Roman" w:cs="Times New Roman"/>
                <w:color w:val="auto"/>
                <w:szCs w:val="21"/>
                <w:highlight w:val="none"/>
              </w:rPr>
              <w:t>标准测力仪、秒表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4</w:t>
            </w:r>
          </w:p>
        </w:tc>
        <w:tc>
          <w:tcPr>
            <w:tcW w:w="2977" w:type="dxa"/>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试验力示值相对误差</w:t>
            </w:r>
          </w:p>
        </w:tc>
        <w:tc>
          <w:tcPr>
            <w:tcW w:w="4678" w:type="dxa"/>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标准测力仪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5</w:t>
            </w:r>
          </w:p>
        </w:tc>
        <w:tc>
          <w:tcPr>
            <w:tcW w:w="2977" w:type="dxa"/>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rPr>
              <w:t>试验力示值重复性</w:t>
            </w:r>
            <w:r>
              <w:rPr>
                <w:rFonts w:hint="eastAsia" w:cs="Times New Roman"/>
                <w:szCs w:val="21"/>
                <w:lang w:val="en-US" w:eastAsia="zh-CN"/>
              </w:rPr>
              <w:t>相对误差</w:t>
            </w:r>
          </w:p>
        </w:tc>
        <w:tc>
          <w:tcPr>
            <w:tcW w:w="4678" w:type="dxa"/>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标准测力仪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6</w:t>
            </w:r>
          </w:p>
        </w:tc>
        <w:tc>
          <w:tcPr>
            <w:tcW w:w="2977" w:type="dxa"/>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试验力示值零点相对误差</w:t>
            </w:r>
          </w:p>
        </w:tc>
        <w:tc>
          <w:tcPr>
            <w:tcW w:w="4678" w:type="dxa"/>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标准测力仪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eastAsia="宋体" w:cs="Times New Roman"/>
                <w:szCs w:val="21"/>
                <w:lang w:eastAsia="zh-CN"/>
              </w:rPr>
            </w:pPr>
            <w:r>
              <w:rPr>
                <w:rFonts w:hint="default" w:ascii="Times New Roman" w:hAnsi="Times New Roman" w:cs="Times New Roman"/>
                <w:szCs w:val="21"/>
                <w:lang w:val="en-US" w:eastAsia="zh-CN"/>
              </w:rPr>
              <w:t>7</w:t>
            </w:r>
          </w:p>
        </w:tc>
        <w:tc>
          <w:tcPr>
            <w:tcW w:w="2977" w:type="dxa"/>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噪声</w:t>
            </w:r>
          </w:p>
        </w:tc>
        <w:tc>
          <w:tcPr>
            <w:tcW w:w="4678" w:type="dxa"/>
            <w:vAlign w:val="center"/>
          </w:tcPr>
          <w:p>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声级计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Align w:val="center"/>
          </w:tcPr>
          <w:p>
            <w:pPr>
              <w:spacing w:line="360" w:lineRule="auto"/>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8</w:t>
            </w:r>
          </w:p>
        </w:tc>
        <w:tc>
          <w:tcPr>
            <w:tcW w:w="2977" w:type="dxa"/>
            <w:vAlign w:val="center"/>
          </w:tcPr>
          <w:p>
            <w:pPr>
              <w:spacing w:line="360" w:lineRule="auto"/>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绝缘电阻</w:t>
            </w:r>
          </w:p>
        </w:tc>
        <w:tc>
          <w:tcPr>
            <w:tcW w:w="4678" w:type="dxa"/>
            <w:vAlign w:val="center"/>
          </w:tcPr>
          <w:p>
            <w:pPr>
              <w:spacing w:line="360" w:lineRule="auto"/>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绝缘电阻测试仪</w:t>
            </w:r>
          </w:p>
        </w:tc>
      </w:tr>
    </w:tbl>
    <w:p>
      <w:pPr>
        <w:pStyle w:val="4"/>
        <w:pageBreakBefore w:val="0"/>
        <w:widowControl w:val="0"/>
        <w:kinsoku/>
        <w:wordWrap/>
        <w:overflowPunct/>
        <w:topLinePunct w:val="0"/>
        <w:autoSpaceDE/>
        <w:autoSpaceDN/>
        <w:bidi w:val="0"/>
        <w:adjustRightInd/>
        <w:snapToGrid/>
        <w:spacing w:before="0" w:after="0" w:line="360" w:lineRule="auto"/>
        <w:textAlignment w:val="auto"/>
        <w:rPr>
          <w:rFonts w:hint="default" w:ascii="Times New Roman" w:hAnsi="Times New Roman" w:cs="Times New Roman"/>
          <w:b w:val="0"/>
          <w:bCs w:val="0"/>
          <w:sz w:val="24"/>
          <w:szCs w:val="24"/>
          <w:lang w:val="en-US" w:eastAsia="zh-CN"/>
        </w:rPr>
      </w:pPr>
      <w:bookmarkStart w:id="19" w:name="_Toc912"/>
      <w:r>
        <w:rPr>
          <w:rFonts w:hint="default" w:ascii="Times New Roman" w:hAnsi="Times New Roman" w:cs="Times New Roman"/>
          <w:b w:val="0"/>
          <w:bCs w:val="0"/>
          <w:sz w:val="24"/>
          <w:szCs w:val="24"/>
          <w:lang w:val="en-US" w:eastAsia="zh-CN"/>
        </w:rPr>
        <w:t>6.2 校准前检查</w:t>
      </w:r>
      <w:bookmarkEnd w:id="19"/>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6.2.1 试验机应有铭牌，铭牌上有：名称、型号、准确度等级、出厂编号、制造厂名、生产日期。</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6.2.2 试验机应水平地安放再稳固的基础上，其安装水平度应优于0.2mm/m，周围留有不小于1</w:t>
      </w:r>
      <w:r>
        <w:rPr>
          <w:rFonts w:hint="eastAsia" w:cs="Times New Roman"/>
          <w:b w:val="0"/>
          <w:bCs w:val="0"/>
          <w:sz w:val="24"/>
          <w:szCs w:val="24"/>
          <w:lang w:val="en-US" w:eastAsia="zh-CN"/>
        </w:rPr>
        <w:t>m</w:t>
      </w:r>
      <w:r>
        <w:rPr>
          <w:rFonts w:hint="default" w:ascii="Times New Roman" w:hAnsi="Times New Roman" w:cs="Times New Roman"/>
          <w:b w:val="0"/>
          <w:bCs w:val="0"/>
          <w:sz w:val="24"/>
          <w:szCs w:val="24"/>
          <w:lang w:val="en-US" w:eastAsia="zh-CN"/>
        </w:rPr>
        <w:t>的空间。</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6.2.3 试验机机架应有足够的刚性和试验空间，以便于装卸试样、夹具、标准测力仪以及其他辅助装置。</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6.2.4 试验机应有自动调心装置，试验机上下压板工作面上，应清晰地刻有定位用的不同直径的同心圆。</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6.2.5 试验机工作环境周围清洁、干燥、无振源和腐蚀性气体。</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6.2.6 施加试验力应平稳、均匀，无冲击。</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6.2.7 试验机具有实时跟踪和峰值保持功能。</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6.2.8 试验机的电气设备安全可靠、无漏电现象。其电源线与机壳间绝缘电阻应大于1MΩ。</w:t>
      </w:r>
    </w:p>
    <w:p>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lang w:val="en-US" w:eastAsia="zh-CN"/>
        </w:rPr>
      </w:pPr>
      <w:r>
        <w:rPr>
          <w:rFonts w:hint="default" w:ascii="Times New Roman" w:hAnsi="Times New Roman" w:cs="Times New Roman"/>
          <w:b w:val="0"/>
          <w:bCs w:val="0"/>
          <w:sz w:val="24"/>
          <w:szCs w:val="24"/>
          <w:lang w:val="en-US" w:eastAsia="zh-CN"/>
        </w:rPr>
        <w:t>6.2.9 当施加的试验力超过试验机最大试验力2%</w:t>
      </w:r>
      <w:r>
        <w:rPr>
          <w:rFonts w:hint="default" w:ascii="Times New Roman" w:hAnsi="Times New Roman" w:cs="Times New Roman"/>
          <w:sz w:val="24"/>
        </w:rPr>
        <w:t>～</w:t>
      </w:r>
      <w:r>
        <w:rPr>
          <w:rFonts w:hint="default" w:ascii="Times New Roman" w:hAnsi="Times New Roman" w:cs="Times New Roman"/>
          <w:sz w:val="24"/>
          <w:lang w:val="en-US" w:eastAsia="zh-CN"/>
        </w:rPr>
        <w:t>5%时，安全装置应立即启动，使试验机停止加力。</w:t>
      </w:r>
    </w:p>
    <w:p>
      <w:pPr>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lang w:val="en-US" w:eastAsia="zh-CN"/>
        </w:rPr>
      </w:pPr>
      <w:r>
        <w:rPr>
          <w:rFonts w:hint="default" w:ascii="Times New Roman" w:hAnsi="Times New Roman" w:cs="Times New Roman"/>
          <w:sz w:val="24"/>
          <w:lang w:val="en-US" w:eastAsia="zh-CN"/>
        </w:rPr>
        <w:t>6.2.10 试验机工作台或工作活塞移动到极限位置时，其安全装置应能立即使其停止移动</w:t>
      </w:r>
      <w:r>
        <w:rPr>
          <w:rFonts w:hint="eastAsia" w:ascii="宋体" w:hAnsi="宋体"/>
          <w:sz w:val="24"/>
          <w:lang w:val="en-US" w:eastAsia="zh-CN"/>
        </w:rPr>
        <w:t>。</w:t>
      </w:r>
    </w:p>
    <w:p>
      <w:pPr>
        <w:pStyle w:val="4"/>
        <w:pageBreakBefore w:val="0"/>
        <w:widowControl w:val="0"/>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val="0"/>
          <w:bCs w:val="0"/>
          <w:sz w:val="24"/>
          <w:szCs w:val="24"/>
          <w:lang w:val="en-US" w:eastAsia="zh-CN"/>
        </w:rPr>
      </w:pPr>
      <w:bookmarkStart w:id="20" w:name="_Toc23969"/>
      <w:r>
        <w:rPr>
          <w:rFonts w:hint="default" w:ascii="Times New Roman" w:hAnsi="Times New Roman" w:cs="Times New Roman"/>
          <w:b w:val="0"/>
          <w:bCs w:val="0"/>
          <w:sz w:val="24"/>
          <w:szCs w:val="24"/>
          <w:lang w:val="en-US" w:eastAsia="zh-CN"/>
        </w:rPr>
        <w:t xml:space="preserve">6.3 </w:t>
      </w:r>
      <w:r>
        <w:rPr>
          <w:rFonts w:hint="eastAsia" w:ascii="Times New Roman" w:hAnsi="Times New Roman" w:cs="Times New Roman"/>
          <w:b w:val="0"/>
          <w:bCs w:val="0"/>
          <w:sz w:val="24"/>
          <w:szCs w:val="24"/>
          <w:lang w:val="en-US" w:eastAsia="zh-CN"/>
        </w:rPr>
        <w:t>零点漂移的校准</w:t>
      </w:r>
      <w:bookmarkEnd w:id="20"/>
    </w:p>
    <w:p>
      <w:pPr>
        <w:pageBreakBefore w:val="0"/>
        <w:widowControl w:val="0"/>
        <w:kinsoku/>
        <w:wordWrap/>
        <w:overflowPunct/>
        <w:topLinePunct w:val="0"/>
        <w:autoSpaceDE/>
        <w:autoSpaceDN/>
        <w:bidi w:val="0"/>
        <w:adjustRightInd/>
        <w:snapToGrid/>
        <w:spacing w:line="360" w:lineRule="auto"/>
        <w:ind w:firstLine="480"/>
        <w:textAlignment w:val="auto"/>
        <w:rPr>
          <w:rFonts w:hint="eastAsia" w:hAnsi="Cambria Math" w:cs="Times New Roman"/>
          <w:i w:val="0"/>
          <w:kern w:val="2"/>
          <w:sz w:val="24"/>
          <w:szCs w:val="24"/>
          <w:lang w:val="en-US" w:eastAsia="zh-CN" w:bidi="ar-SA"/>
        </w:rPr>
      </w:pPr>
      <w:r>
        <w:rPr>
          <w:rFonts w:hint="eastAsia" w:ascii="宋体" w:hAnsi="宋体"/>
          <w:sz w:val="24"/>
          <w:lang w:val="en-US" w:eastAsia="zh-CN"/>
        </w:rPr>
        <w:t>试验机通电预热</w:t>
      </w:r>
      <w:r>
        <w:rPr>
          <w:rFonts w:hint="default" w:ascii="Times New Roman" w:hAnsi="Times New Roman" w:cs="Times New Roman"/>
          <w:sz w:val="24"/>
          <w:lang w:val="en-US" w:eastAsia="zh-CN"/>
        </w:rPr>
        <w:t>30min</w:t>
      </w:r>
      <w:r>
        <w:rPr>
          <w:rFonts w:hint="eastAsia" w:ascii="宋体" w:hAnsi="宋体"/>
          <w:sz w:val="24"/>
          <w:lang w:val="en-US" w:eastAsia="zh-CN"/>
        </w:rPr>
        <w:t>，使其处于正常工作状态，并置零。观察</w:t>
      </w:r>
      <w:r>
        <w:rPr>
          <w:rFonts w:hint="default" w:ascii="Times New Roman" w:hAnsi="Times New Roman" w:cs="Times New Roman"/>
          <w:sz w:val="24"/>
          <w:lang w:val="en-US" w:eastAsia="zh-CN"/>
        </w:rPr>
        <w:t>15min</w:t>
      </w:r>
      <w:r>
        <w:rPr>
          <w:rFonts w:hint="eastAsia" w:ascii="宋体" w:hAnsi="宋体"/>
          <w:sz w:val="24"/>
          <w:lang w:val="en-US" w:eastAsia="zh-CN"/>
        </w:rPr>
        <w:t>内试验机零点示值变化量，按公式1计算零点漂移</w:t>
      </w:r>
      <m:oMath>
        <m:r>
          <m:rPr>
            <m:sty m:val="p"/>
          </m:rPr>
          <w:rPr>
            <w:rFonts w:hint="default" w:ascii="Cambria Math" w:hAnsi="Cambria Math" w:cs="Times New Roman"/>
            <w:kern w:val="2"/>
            <w:sz w:val="24"/>
            <w:szCs w:val="24"/>
            <w:lang w:val="en-US" w:eastAsia="zh-CN" w:bidi="ar-SA"/>
          </w:rPr>
          <m:t>z</m:t>
        </m:r>
      </m:oMath>
      <w:r>
        <w:rPr>
          <w:rFonts w:hint="eastAsia" w:hAnsi="Cambria Math" w:cs="Times New Roman"/>
          <w:b w:val="0"/>
          <w:i w:val="0"/>
          <w:kern w:val="2"/>
          <w:sz w:val="24"/>
          <w:szCs w:val="24"/>
          <w:lang w:val="en-US" w:eastAsia="zh-CN" w:bidi="ar-SA"/>
        </w:rPr>
        <w:t>：</w:t>
      </w:r>
    </w:p>
    <w:p>
      <w:pPr>
        <w:pageBreakBefore w:val="0"/>
        <w:widowControl w:val="0"/>
        <w:kinsoku/>
        <w:wordWrap/>
        <w:overflowPunct/>
        <w:topLinePunct w:val="0"/>
        <w:autoSpaceDE/>
        <w:autoSpaceDN/>
        <w:bidi w:val="0"/>
        <w:adjustRightInd/>
        <w:snapToGrid/>
        <w:spacing w:line="360" w:lineRule="auto"/>
        <w:ind w:firstLine="480"/>
        <w:jc w:val="right"/>
        <w:textAlignment w:val="auto"/>
        <w:rPr>
          <w:rFonts w:hint="default" w:hAnsi="Cambria Math" w:cs="Times New Roman"/>
          <w:i w:val="0"/>
          <w:kern w:val="2"/>
          <w:sz w:val="24"/>
          <w:szCs w:val="24"/>
          <w:lang w:val="en-US" w:eastAsia="zh-CN" w:bidi="ar-SA"/>
        </w:rPr>
      </w:pPr>
      <m:oMath>
        <m:r>
          <m:rPr>
            <m:sty m:val="p"/>
          </m:rPr>
          <w:rPr>
            <w:rFonts w:hint="default" w:ascii="Cambria Math" w:hAnsi="Cambria Math" w:cs="Times New Roman"/>
            <w:kern w:val="2"/>
            <w:sz w:val="28"/>
            <w:szCs w:val="28"/>
            <w:lang w:val="en-US" w:eastAsia="zh-CN" w:bidi="ar-SA"/>
          </w:rPr>
          <m:t>z=</m:t>
        </m:r>
        <m:f>
          <m:fPr>
            <m:ctrlPr>
              <w:rPr>
                <w:rFonts w:hint="default" w:ascii="Cambria Math" w:hAnsi="Cambria Math" w:cs="Times New Roman"/>
                <w:i w:val="0"/>
                <w:kern w:val="2"/>
                <w:sz w:val="28"/>
                <w:szCs w:val="28"/>
                <w:lang w:val="en-US" w:eastAsia="zh-CN" w:bidi="ar-SA"/>
              </w:rPr>
            </m:ctrlPr>
          </m:fPr>
          <m:num>
            <m:sSub>
              <m:sSubPr>
                <m:ctrlPr>
                  <w:rPr>
                    <w:rFonts w:hint="default" w:ascii="Cambria Math" w:hAnsi="Cambria Math" w:cs="Times New Roman"/>
                    <w:i w:val="0"/>
                    <w:kern w:val="2"/>
                    <w:sz w:val="28"/>
                    <w:szCs w:val="28"/>
                    <w:lang w:val="en-US" w:eastAsia="zh-CN" w:bidi="ar-SA"/>
                  </w:rPr>
                </m:ctrlPr>
              </m:sSubPr>
              <m:e>
                <m:r>
                  <m:rPr/>
                  <w:rPr>
                    <w:rFonts w:hint="default" w:ascii="Cambria Math" w:hAnsi="Cambria Math" w:cs="Times New Roman"/>
                    <w:kern w:val="2"/>
                    <w:sz w:val="28"/>
                    <w:szCs w:val="28"/>
                    <w:lang w:val="en-US" w:eastAsia="zh-CN" w:bidi="ar-SA"/>
                  </w:rPr>
                  <m:t>F</m:t>
                </m:r>
                <m:ctrlPr>
                  <w:rPr>
                    <w:rFonts w:hint="default" w:ascii="Cambria Math" w:hAnsi="Cambria Math" w:cs="Times New Roman"/>
                    <w:i w:val="0"/>
                    <w:kern w:val="2"/>
                    <w:sz w:val="28"/>
                    <w:szCs w:val="28"/>
                    <w:lang w:val="en-US" w:eastAsia="zh-CN" w:bidi="ar-SA"/>
                  </w:rPr>
                </m:ctrlPr>
              </m:e>
              <m:sub>
                <m:r>
                  <m:rPr/>
                  <w:rPr>
                    <w:rFonts w:hint="default" w:ascii="Cambria Math" w:hAnsi="Cambria Math" w:cs="Times New Roman"/>
                    <w:kern w:val="2"/>
                    <w:sz w:val="28"/>
                    <w:szCs w:val="28"/>
                    <w:lang w:val="en-US" w:eastAsia="zh-CN" w:bidi="ar-SA"/>
                  </w:rPr>
                  <m:t>0d</m:t>
                </m:r>
                <m:ctrlPr>
                  <w:rPr>
                    <w:rFonts w:hint="default" w:ascii="Cambria Math" w:hAnsi="Cambria Math" w:cs="Times New Roman"/>
                    <w:i w:val="0"/>
                    <w:kern w:val="2"/>
                    <w:sz w:val="28"/>
                    <w:szCs w:val="28"/>
                    <w:lang w:val="en-US" w:eastAsia="zh-CN" w:bidi="ar-SA"/>
                  </w:rPr>
                </m:ctrlPr>
              </m:sub>
            </m:sSub>
            <m:ctrlPr>
              <w:rPr>
                <w:rFonts w:hint="default" w:ascii="Cambria Math" w:hAnsi="Cambria Math" w:cs="Times New Roman"/>
                <w:i w:val="0"/>
                <w:kern w:val="2"/>
                <w:sz w:val="28"/>
                <w:szCs w:val="28"/>
                <w:lang w:val="en-US" w:eastAsia="zh-CN" w:bidi="ar-SA"/>
              </w:rPr>
            </m:ctrlPr>
          </m:num>
          <m:den>
            <m:sSub>
              <m:sSubPr>
                <m:ctrlPr>
                  <w:rPr>
                    <w:rFonts w:hint="default" w:ascii="Cambria Math" w:hAnsi="Cambria Math" w:cs="Times New Roman"/>
                    <w:i w:val="0"/>
                    <w:kern w:val="2"/>
                    <w:sz w:val="28"/>
                    <w:szCs w:val="28"/>
                    <w:lang w:val="en-US" w:eastAsia="zh-CN" w:bidi="ar-SA"/>
                  </w:rPr>
                </m:ctrlPr>
              </m:sSubPr>
              <m:e>
                <m:r>
                  <m:rPr/>
                  <w:rPr>
                    <w:rFonts w:hint="default" w:ascii="Cambria Math" w:hAnsi="Cambria Math" w:cs="Times New Roman"/>
                    <w:kern w:val="2"/>
                    <w:sz w:val="28"/>
                    <w:szCs w:val="28"/>
                    <w:lang w:val="en-US" w:eastAsia="zh-CN" w:bidi="ar-SA"/>
                  </w:rPr>
                  <m:t>F</m:t>
                </m:r>
                <m:ctrlPr>
                  <w:rPr>
                    <w:rFonts w:hint="default" w:ascii="Cambria Math" w:hAnsi="Cambria Math" w:cs="Times New Roman"/>
                    <w:i w:val="0"/>
                    <w:kern w:val="2"/>
                    <w:sz w:val="28"/>
                    <w:szCs w:val="28"/>
                    <w:lang w:val="en-US" w:eastAsia="zh-CN" w:bidi="ar-SA"/>
                  </w:rPr>
                </m:ctrlPr>
              </m:e>
              <m:sub>
                <m:r>
                  <m:rPr/>
                  <w:rPr>
                    <w:rFonts w:hint="default" w:ascii="Cambria Math" w:hAnsi="Cambria Math" w:cs="Times New Roman"/>
                    <w:kern w:val="2"/>
                    <w:sz w:val="28"/>
                    <w:szCs w:val="28"/>
                    <w:lang w:val="en-US" w:eastAsia="zh-CN" w:bidi="ar-SA"/>
                  </w:rPr>
                  <m:t>L</m:t>
                </m:r>
                <m:ctrlPr>
                  <w:rPr>
                    <w:rFonts w:hint="default" w:ascii="Cambria Math" w:hAnsi="Cambria Math" w:cs="Times New Roman"/>
                    <w:i w:val="0"/>
                    <w:kern w:val="2"/>
                    <w:sz w:val="28"/>
                    <w:szCs w:val="28"/>
                    <w:lang w:val="en-US" w:eastAsia="zh-CN" w:bidi="ar-SA"/>
                  </w:rPr>
                </m:ctrlPr>
              </m:sub>
            </m:sSub>
            <m:ctrlPr>
              <w:rPr>
                <w:rFonts w:hint="default" w:ascii="Cambria Math" w:hAnsi="Cambria Math" w:cs="Times New Roman"/>
                <w:i w:val="0"/>
                <w:kern w:val="2"/>
                <w:sz w:val="28"/>
                <w:szCs w:val="28"/>
                <w:lang w:val="en-US" w:eastAsia="zh-CN" w:bidi="ar-SA"/>
              </w:rPr>
            </m:ctrlPr>
          </m:den>
        </m:f>
        <m:r>
          <m:rPr>
            <m:sty m:val="p"/>
          </m:rPr>
          <w:rPr>
            <w:rFonts w:hint="default" w:ascii="Cambria Math" w:hAnsi="Cambria Math" w:cs="Cambria Math"/>
            <w:kern w:val="2"/>
            <w:sz w:val="28"/>
            <w:szCs w:val="24"/>
            <w:lang w:val="en-US" w:eastAsia="zh-CN" w:bidi="ar-SA"/>
          </w:rPr>
          <m:t>×100</m:t>
        </m:r>
      </m:oMath>
      <w:r>
        <w:rPr>
          <w:rFonts w:hint="eastAsia" w:hAnsi="Cambria Math" w:cs="Cambria Math"/>
          <w:i w:val="0"/>
          <w:kern w:val="2"/>
          <w:sz w:val="24"/>
          <w:szCs w:val="24"/>
          <w:lang w:val="en-US" w:eastAsia="zh-CN" w:bidi="ar-SA"/>
        </w:rPr>
        <w:t xml:space="preserve">                        （1）</w:t>
      </w:r>
    </w:p>
    <w:p>
      <w:pPr>
        <w:pageBreakBefore w:val="0"/>
        <w:widowControl w:val="0"/>
        <w:kinsoku/>
        <w:wordWrap/>
        <w:overflowPunct/>
        <w:topLinePunct w:val="0"/>
        <w:autoSpaceDE/>
        <w:autoSpaceDN/>
        <w:bidi w:val="0"/>
        <w:adjustRightInd/>
        <w:snapToGrid/>
        <w:spacing w:line="360" w:lineRule="auto"/>
        <w:textAlignment w:val="auto"/>
        <w:rPr>
          <w:rFonts w:hint="eastAsia" w:hAnsi="Cambria Math" w:cs="Times New Roman"/>
          <w:i w:val="0"/>
          <w:kern w:val="2"/>
          <w:sz w:val="24"/>
          <w:szCs w:val="24"/>
          <w:lang w:val="en-US" w:eastAsia="zh-CN" w:bidi="ar-SA"/>
        </w:rPr>
      </w:pPr>
      <w:r>
        <w:rPr>
          <w:rFonts w:hint="eastAsia" w:hAnsi="Cambria Math" w:cs="Times New Roman"/>
          <w:i w:val="0"/>
          <w:kern w:val="2"/>
          <w:sz w:val="24"/>
          <w:szCs w:val="24"/>
          <w:lang w:val="en-US" w:eastAsia="zh-CN" w:bidi="ar-SA"/>
        </w:rPr>
        <w:t>式中：</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m:oMath>
        <m:r>
          <m:rPr>
            <m:sty m:val="p"/>
          </m:rPr>
          <w:rPr>
            <w:rFonts w:hint="default" w:ascii="Cambria Math" w:hAnsi="Cambria Math" w:cs="Times New Roman"/>
            <w:kern w:val="2"/>
            <w:sz w:val="24"/>
            <w:szCs w:val="24"/>
            <w:lang w:val="en-US" w:eastAsia="zh-CN" w:bidi="ar-SA"/>
          </w:rPr>
          <m:t>z</m:t>
        </m:r>
      </m:oMath>
      <w:r>
        <w:rPr>
          <w:rFonts w:hint="default" w:ascii="Times New Roman" w:hAnsi="Times New Roman" w:cs="Times New Roman"/>
          <w:sz w:val="24"/>
        </w:rPr>
        <w:t>——</w:t>
      </w:r>
      <w:r>
        <w:rPr>
          <w:rFonts w:hint="eastAsia" w:cs="Times New Roman"/>
          <w:sz w:val="24"/>
          <w:lang w:val="en-US" w:eastAsia="zh-CN"/>
        </w:rPr>
        <w:t>零点漂移，%；</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m:oMath>
        <m:sSub>
          <m:sSubPr>
            <m:ctrlPr>
              <w:rPr>
                <w:rFonts w:ascii="Cambria Math" w:hAnsi="Cambria Math" w:cs="Times New Roman"/>
                <w:i/>
                <w:sz w:val="24"/>
                <w:lang w:val="en-US"/>
              </w:rPr>
            </m:ctrlPr>
          </m:sSubPr>
          <m:e>
            <m:r>
              <m:rPr/>
              <w:rPr>
                <w:rFonts w:hint="default" w:ascii="Cambria Math" w:hAnsi="Cambria Math" w:cs="Times New Roman"/>
                <w:sz w:val="24"/>
                <w:lang w:val="en-US" w:eastAsia="zh-CN"/>
              </w:rPr>
              <m:t>F</m:t>
            </m:r>
            <m:ctrlPr>
              <w:rPr>
                <w:rFonts w:ascii="Cambria Math" w:hAnsi="Cambria Math" w:cs="Times New Roman"/>
                <w:i/>
                <w:sz w:val="24"/>
                <w:lang w:val="en-US"/>
              </w:rPr>
            </m:ctrlPr>
          </m:e>
          <m:sub>
            <m:r>
              <m:rPr/>
              <w:rPr>
                <w:rFonts w:hint="default" w:ascii="Cambria Math" w:hAnsi="Cambria Math" w:cs="Times New Roman"/>
                <w:sz w:val="24"/>
                <w:lang w:val="en-US" w:eastAsia="zh-CN"/>
              </w:rPr>
              <m:t>0d</m:t>
            </m:r>
            <m:ctrlPr>
              <w:rPr>
                <w:rFonts w:ascii="Cambria Math" w:hAnsi="Cambria Math" w:cs="Times New Roman"/>
                <w:i/>
                <w:sz w:val="24"/>
                <w:lang w:val="en-US"/>
              </w:rPr>
            </m:ctrlPr>
          </m:sub>
        </m:sSub>
      </m:oMath>
      <w:r>
        <w:rPr>
          <w:rFonts w:hint="default" w:ascii="Times New Roman" w:hAnsi="Times New Roman" w:cs="Times New Roman"/>
          <w:sz w:val="24"/>
        </w:rPr>
        <w:t>——</w:t>
      </w:r>
      <w:r>
        <w:rPr>
          <w:rFonts w:hint="eastAsia" w:cs="Times New Roman"/>
          <w:sz w:val="24"/>
          <w:lang w:val="en-US" w:eastAsia="zh-CN"/>
        </w:rPr>
        <w:t>零点示值变化量，kN；</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m:oMath>
        <m:sSub>
          <m:sSubPr>
            <m:ctrlPr>
              <w:rPr>
                <w:rFonts w:ascii="Cambria Math" w:hAnsi="Cambria Math" w:cs="Times New Roman"/>
                <w:i/>
                <w:sz w:val="24"/>
                <w:lang w:val="en-US"/>
              </w:rPr>
            </m:ctrlPr>
          </m:sSubPr>
          <m:e>
            <m:r>
              <m:rPr/>
              <w:rPr>
                <w:rFonts w:hint="default" w:ascii="Cambria Math" w:hAnsi="Cambria Math" w:cs="Times New Roman"/>
                <w:sz w:val="24"/>
                <w:lang w:val="en-US" w:eastAsia="zh-CN"/>
              </w:rPr>
              <m:t>F</m:t>
            </m:r>
            <m:ctrlPr>
              <w:rPr>
                <w:rFonts w:ascii="Cambria Math" w:hAnsi="Cambria Math" w:cs="Times New Roman"/>
                <w:i/>
                <w:sz w:val="24"/>
                <w:lang w:val="en-US"/>
              </w:rPr>
            </m:ctrlPr>
          </m:e>
          <m:sub>
            <m:r>
              <m:rPr/>
              <w:rPr>
                <w:rFonts w:hint="default" w:ascii="Cambria Math" w:hAnsi="Cambria Math" w:cs="Times New Roman"/>
                <w:sz w:val="24"/>
                <w:lang w:val="en-US" w:eastAsia="zh-CN"/>
              </w:rPr>
              <m:t>L</m:t>
            </m:r>
            <m:ctrlPr>
              <w:rPr>
                <w:rFonts w:ascii="Cambria Math" w:hAnsi="Cambria Math" w:cs="Times New Roman"/>
                <w:i/>
                <w:sz w:val="24"/>
                <w:lang w:val="en-US"/>
              </w:rPr>
            </m:ctrlPr>
          </m:sub>
        </m:sSub>
      </m:oMath>
      <w:r>
        <w:rPr>
          <w:rFonts w:hint="default" w:ascii="Times New Roman" w:hAnsi="Times New Roman" w:cs="Times New Roman"/>
          <w:sz w:val="24"/>
        </w:rPr>
        <w:t>——</w:t>
      </w:r>
      <w:r>
        <w:rPr>
          <w:rFonts w:hint="eastAsia" w:cs="Times New Roman"/>
          <w:sz w:val="24"/>
          <w:lang w:val="en-US" w:eastAsia="zh-CN"/>
        </w:rPr>
        <w:t>力的测量范围的下限值，kN。</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w:r>
        <w:rPr>
          <w:rFonts w:hint="eastAsia" w:cs="Times New Roman"/>
          <w:sz w:val="24"/>
          <w:lang w:val="en-US" w:eastAsia="zh-CN"/>
        </w:rPr>
        <w:t>注：对于分档（包括自动分档）试验机测量范围下限为每档测量范围的20%；</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w:r>
        <w:rPr>
          <w:rFonts w:hint="eastAsia" w:cs="Times New Roman"/>
          <w:sz w:val="24"/>
          <w:lang w:val="en-US" w:eastAsia="zh-CN"/>
        </w:rPr>
        <w:t>对于不分档的试验机测量范围的下限根据使用说明书确定，如果使用说明书没有规定或规定不规范则用分辨力的倍数确定：</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Times New Roman"/>
          <w:sz w:val="24"/>
          <w:lang w:val="en-US" w:eastAsia="zh-CN"/>
        </w:rPr>
      </w:pPr>
      <w:r>
        <w:rPr>
          <w:rFonts w:hint="eastAsia" w:cs="Times New Roman"/>
          <w:sz w:val="24"/>
          <w:lang w:val="en-US" w:eastAsia="zh-CN"/>
        </w:rPr>
        <w:t>0.5级试验机：400×</w:t>
      </w:r>
      <w:r>
        <w:rPr>
          <w:rFonts w:hint="eastAsia" w:cs="Times New Roman"/>
          <w:i/>
          <w:iCs/>
          <w:sz w:val="24"/>
          <w:lang w:val="en-US" w:eastAsia="zh-CN"/>
        </w:rPr>
        <w:t>r</w:t>
      </w:r>
      <w:r>
        <w:rPr>
          <w:rFonts w:hint="eastAsia" w:cs="Times New Roman"/>
          <w:i w:val="0"/>
          <w:iCs w:val="0"/>
          <w:sz w:val="24"/>
          <w:lang w:val="en-US" w:eastAsia="zh-CN"/>
        </w:rPr>
        <w:t>；1级试验机：200</w:t>
      </w:r>
      <w:r>
        <w:rPr>
          <w:rFonts w:hint="eastAsia" w:cs="Times New Roman"/>
          <w:sz w:val="24"/>
          <w:lang w:val="en-US" w:eastAsia="zh-CN"/>
        </w:rPr>
        <w:t>×</w:t>
      </w:r>
      <w:r>
        <w:rPr>
          <w:rFonts w:hint="eastAsia" w:cs="Times New Roman"/>
          <w:i/>
          <w:iCs/>
          <w:sz w:val="24"/>
          <w:lang w:val="en-US" w:eastAsia="zh-CN"/>
        </w:rPr>
        <w:t xml:space="preserve">r </w:t>
      </w:r>
      <w:r>
        <w:rPr>
          <w:rFonts w:hint="eastAsia" w:cs="Times New Roman"/>
          <w:i w:val="0"/>
          <w:iCs w:val="0"/>
          <w:sz w:val="24"/>
          <w:lang w:val="en-US" w:eastAsia="zh-CN"/>
        </w:rPr>
        <w:t>。</w:t>
      </w:r>
    </w:p>
    <w:p>
      <w:pPr>
        <w:pStyle w:val="4"/>
        <w:pageBreakBefore w:val="0"/>
        <w:widowControl w:val="0"/>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val="0"/>
          <w:bCs w:val="0"/>
          <w:sz w:val="24"/>
          <w:szCs w:val="24"/>
          <w:lang w:val="en-US" w:eastAsia="zh-CN"/>
        </w:rPr>
      </w:pPr>
      <w:bookmarkStart w:id="21" w:name="_Toc29406"/>
      <w:r>
        <w:rPr>
          <w:rFonts w:hint="eastAsia" w:ascii="Times New Roman" w:hAnsi="Times New Roman" w:cs="Times New Roman"/>
          <w:b w:val="0"/>
          <w:bCs w:val="0"/>
          <w:sz w:val="24"/>
          <w:szCs w:val="24"/>
          <w:lang w:val="en-US" w:eastAsia="zh-CN"/>
        </w:rPr>
        <w:t>6.4 相对分辨力的校准</w:t>
      </w:r>
      <w:bookmarkEnd w:id="21"/>
    </w:p>
    <w:p>
      <w:pPr>
        <w:pageBreakBefore w:val="0"/>
        <w:widowControl w:val="0"/>
        <w:kinsoku/>
        <w:wordWrap/>
        <w:overflowPunct/>
        <w:topLinePunct w:val="0"/>
        <w:autoSpaceDE/>
        <w:autoSpaceDN/>
        <w:bidi w:val="0"/>
        <w:adjustRightInd/>
        <w:snapToGrid/>
        <w:spacing w:line="360" w:lineRule="auto"/>
        <w:ind w:firstLine="480"/>
        <w:textAlignment w:val="auto"/>
        <w:rPr>
          <w:rFonts w:hint="eastAsia" w:cs="Times New Roman"/>
          <w:i w:val="0"/>
          <w:iCs w:val="0"/>
          <w:sz w:val="24"/>
          <w:lang w:val="en-US" w:eastAsia="zh-CN"/>
        </w:rPr>
      </w:pPr>
      <w:r>
        <w:rPr>
          <w:rFonts w:hint="eastAsia" w:cs="Times New Roman"/>
          <w:sz w:val="24"/>
          <w:lang w:val="en-US" w:eastAsia="zh-CN"/>
        </w:rPr>
        <w:t>相对分辨力</w:t>
      </w:r>
      <w:r>
        <w:rPr>
          <w:rFonts w:hint="eastAsia" w:cs="Times New Roman"/>
          <w:i/>
          <w:iCs/>
          <w:sz w:val="24"/>
          <w:lang w:val="en-US" w:eastAsia="zh-CN"/>
        </w:rPr>
        <w:t>a</w:t>
      </w:r>
      <w:r>
        <w:rPr>
          <w:rFonts w:hint="eastAsia" w:cs="Times New Roman"/>
          <w:i w:val="0"/>
          <w:iCs w:val="0"/>
          <w:sz w:val="24"/>
          <w:lang w:val="en-US" w:eastAsia="zh-CN"/>
        </w:rPr>
        <w:t xml:space="preserve">由公式（2）计算： </w:t>
      </w:r>
    </w:p>
    <w:p>
      <w:pPr>
        <w:pageBreakBefore w:val="0"/>
        <w:widowControl w:val="0"/>
        <w:kinsoku/>
        <w:wordWrap/>
        <w:overflowPunct/>
        <w:topLinePunct w:val="0"/>
        <w:autoSpaceDE/>
        <w:autoSpaceDN/>
        <w:bidi w:val="0"/>
        <w:adjustRightInd/>
        <w:snapToGrid/>
        <w:spacing w:line="360" w:lineRule="auto"/>
        <w:ind w:firstLine="480"/>
        <w:jc w:val="right"/>
        <w:textAlignment w:val="auto"/>
        <w:rPr>
          <w:rFonts w:hint="eastAsia" w:cs="Times New Roman"/>
          <w:i w:val="0"/>
          <w:iCs w:val="0"/>
          <w:sz w:val="24"/>
          <w:lang w:val="en-US" w:eastAsia="zh-CN"/>
        </w:rPr>
      </w:pPr>
      <m:oMath>
        <m:r>
          <m:rPr/>
          <w:rPr>
            <w:rFonts w:hint="default" w:ascii="Cambria Math" w:hAnsi="Cambria Math" w:cs="Times New Roman"/>
            <w:kern w:val="2"/>
            <w:sz w:val="28"/>
            <w:szCs w:val="28"/>
            <w:lang w:val="en-US" w:eastAsia="zh-CN" w:bidi="ar-SA"/>
          </w:rPr>
          <m:t>a</m:t>
        </m:r>
        <m:r>
          <m:rPr>
            <m:sty m:val="p"/>
          </m:rPr>
          <w:rPr>
            <w:rFonts w:hint="default" w:ascii="Cambria Math" w:hAnsi="Cambria Math" w:cs="Times New Roman"/>
            <w:kern w:val="2"/>
            <w:sz w:val="28"/>
            <w:szCs w:val="28"/>
            <w:lang w:val="en-US" w:eastAsia="zh-CN" w:bidi="ar-SA"/>
          </w:rPr>
          <m:t>=</m:t>
        </m:r>
        <m:f>
          <m:fPr>
            <m:ctrlPr>
              <w:rPr>
                <w:rFonts w:hint="default" w:ascii="Cambria Math" w:hAnsi="Cambria Math" w:cs="Times New Roman"/>
                <w:i w:val="0"/>
                <w:iCs w:val="0"/>
                <w:kern w:val="2"/>
                <w:sz w:val="28"/>
                <w:szCs w:val="28"/>
                <w:lang w:val="en-US" w:eastAsia="zh-CN" w:bidi="ar-SA"/>
              </w:rPr>
            </m:ctrlPr>
          </m:fPr>
          <m:num>
            <m:r>
              <m:rPr/>
              <w:rPr>
                <w:rFonts w:hint="default" w:ascii="Cambria Math" w:hAnsi="Cambria Math" w:cs="Times New Roman"/>
                <w:kern w:val="2"/>
                <w:sz w:val="28"/>
                <w:szCs w:val="28"/>
                <w:lang w:val="en-US" w:eastAsia="zh-CN" w:bidi="ar-SA"/>
              </w:rPr>
              <m:t>r</m:t>
            </m:r>
            <m:ctrlPr>
              <w:rPr>
                <w:rFonts w:hint="default" w:ascii="Cambria Math" w:hAnsi="Cambria Math" w:cs="Times New Roman"/>
                <w:i w:val="0"/>
                <w:iCs w:val="0"/>
                <w:kern w:val="2"/>
                <w:sz w:val="28"/>
                <w:szCs w:val="28"/>
                <w:lang w:val="en-US" w:eastAsia="zh-CN" w:bidi="ar-SA"/>
              </w:rPr>
            </m:ctrlPr>
          </m:num>
          <m:den>
            <m:sSub>
              <m:sSubPr>
                <m:ctrlPr>
                  <w:rPr>
                    <w:rFonts w:hint="default" w:ascii="Cambria Math" w:hAnsi="Cambria Math" w:cs="Times New Roman"/>
                    <w:i/>
                    <w:iCs/>
                    <w:kern w:val="2"/>
                    <w:sz w:val="28"/>
                    <w:szCs w:val="28"/>
                    <w:lang w:val="en-US" w:eastAsia="zh-CN" w:bidi="ar-SA"/>
                  </w:rPr>
                </m:ctrlPr>
              </m:sSubPr>
              <m:e>
                <m:r>
                  <m:rPr/>
                  <w:rPr>
                    <w:rFonts w:hint="default" w:ascii="Cambria Math" w:hAnsi="Cambria Math" w:cs="Times New Roman"/>
                    <w:kern w:val="2"/>
                    <w:sz w:val="28"/>
                    <w:szCs w:val="28"/>
                    <w:lang w:val="en-US" w:eastAsia="zh-CN" w:bidi="ar-SA"/>
                  </w:rPr>
                  <m:t>F</m:t>
                </m:r>
                <m:ctrlPr>
                  <w:rPr>
                    <w:rFonts w:hint="default" w:ascii="Cambria Math" w:hAnsi="Cambria Math" w:cs="Times New Roman"/>
                    <w:i/>
                    <w:iCs/>
                    <w:kern w:val="2"/>
                    <w:sz w:val="28"/>
                    <w:szCs w:val="28"/>
                    <w:lang w:val="en-US" w:eastAsia="zh-CN" w:bidi="ar-SA"/>
                  </w:rPr>
                </m:ctrlPr>
              </m:e>
              <m:sub>
                <m:r>
                  <m:rPr/>
                  <w:rPr>
                    <w:rFonts w:hint="default" w:ascii="Cambria Math" w:hAnsi="Cambria Math" w:cs="Times New Roman"/>
                    <w:kern w:val="2"/>
                    <w:sz w:val="28"/>
                    <w:szCs w:val="28"/>
                    <w:lang w:val="en-US" w:eastAsia="zh-CN" w:bidi="ar-SA"/>
                  </w:rPr>
                  <m:t>L</m:t>
                </m:r>
                <m:ctrlPr>
                  <w:rPr>
                    <w:rFonts w:hint="default" w:ascii="Cambria Math" w:hAnsi="Cambria Math" w:cs="Times New Roman"/>
                    <w:i/>
                    <w:iCs/>
                    <w:kern w:val="2"/>
                    <w:sz w:val="28"/>
                    <w:szCs w:val="28"/>
                    <w:lang w:val="en-US" w:eastAsia="zh-CN" w:bidi="ar-SA"/>
                  </w:rPr>
                </m:ctrlPr>
              </m:sub>
            </m:sSub>
            <m:ctrlPr>
              <w:rPr>
                <w:rFonts w:hint="default" w:ascii="Cambria Math" w:hAnsi="Cambria Math" w:cs="Times New Roman"/>
                <w:i w:val="0"/>
                <w:iCs w:val="0"/>
                <w:kern w:val="2"/>
                <w:sz w:val="28"/>
                <w:szCs w:val="28"/>
                <w:lang w:val="en-US" w:eastAsia="zh-CN" w:bidi="ar-SA"/>
              </w:rPr>
            </m:ctrlPr>
          </m:den>
        </m:f>
        <m:r>
          <m:rPr>
            <m:sty m:val="p"/>
          </m:rPr>
          <w:rPr>
            <w:rFonts w:hint="default" w:ascii="Cambria Math" w:hAnsi="Cambria Math" w:cs="Cambria Math"/>
            <w:kern w:val="2"/>
            <w:sz w:val="28"/>
            <w:szCs w:val="28"/>
            <w:lang w:val="en-US" w:eastAsia="zh-CN" w:bidi="ar-SA"/>
          </w:rPr>
          <m:t>×100%</m:t>
        </m:r>
      </m:oMath>
      <w:r>
        <w:rPr>
          <w:rFonts w:hint="eastAsia" w:cs="Times New Roman"/>
          <w:i w:val="0"/>
          <w:iCs w:val="0"/>
          <w:sz w:val="24"/>
          <w:lang w:val="en-US" w:eastAsia="zh-CN"/>
        </w:rPr>
        <w:t xml:space="preserve">                     （2）</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sz w:val="24"/>
          <w:lang w:val="en-US" w:eastAsia="zh-CN"/>
        </w:rPr>
        <w:t>式中：</w:t>
      </w:r>
    </w:p>
    <w:p>
      <w:pPr>
        <w:pageBreakBefore w:val="0"/>
        <w:widowControl w:val="0"/>
        <w:kinsoku/>
        <w:wordWrap/>
        <w:overflowPunct/>
        <w:topLinePunct w:val="0"/>
        <w:autoSpaceDE/>
        <w:autoSpaceDN/>
        <w:bidi w:val="0"/>
        <w:adjustRightInd/>
        <w:snapToGrid/>
        <w:spacing w:line="360" w:lineRule="auto"/>
        <w:ind w:firstLine="1050" w:firstLineChars="500"/>
        <w:textAlignment w:val="auto"/>
        <w:rPr>
          <w:rFonts w:hint="eastAsia" w:cs="Times New Roman"/>
          <w:sz w:val="24"/>
          <w:lang w:val="en-US" w:eastAsia="zh-CN"/>
        </w:rPr>
      </w:pPr>
      <m:oMath>
        <m:r>
          <m:rPr/>
          <w:rPr>
            <w:rFonts w:hint="default" w:ascii="Cambria Math" w:hAnsi="Cambria Math" w:cs="Times New Roman"/>
            <w:kern w:val="2"/>
            <w:sz w:val="21"/>
            <w:szCs w:val="21"/>
            <w:vertAlign w:val="baseline"/>
            <w:lang w:val="en-US" w:eastAsia="zh-CN" w:bidi="ar-SA"/>
          </w:rPr>
          <m:t>a</m:t>
        </m:r>
      </m:oMath>
      <w:r>
        <w:rPr>
          <w:rFonts w:hint="default" w:ascii="Times New Roman" w:hAnsi="Times New Roman" w:cs="Times New Roman"/>
          <w:sz w:val="24"/>
        </w:rPr>
        <w:t>——</w:t>
      </w:r>
      <w:r>
        <w:rPr>
          <w:rFonts w:hint="eastAsia" w:cs="Times New Roman"/>
          <w:sz w:val="24"/>
          <w:lang w:val="en-US" w:eastAsia="zh-CN"/>
        </w:rPr>
        <w:t>相对分辨力，%；</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r>
          <m:rPr/>
          <w:rPr>
            <w:rFonts w:hint="default" w:ascii="Cambria Math" w:hAnsi="Cambria Math" w:cs="Times New Roman"/>
            <w:sz w:val="24"/>
            <w:lang w:val="en-US" w:eastAsia="zh-CN"/>
          </w:rPr>
          <m:t>r</m:t>
        </m:r>
      </m:oMath>
      <w:r>
        <w:rPr>
          <w:rFonts w:hint="default" w:ascii="Times New Roman" w:hAnsi="Times New Roman" w:cs="Times New Roman"/>
          <w:sz w:val="24"/>
        </w:rPr>
        <w:t>——</w:t>
      </w:r>
      <w:r>
        <w:rPr>
          <w:rFonts w:hint="eastAsia" w:cs="Times New Roman"/>
          <w:sz w:val="24"/>
          <w:lang w:val="en-US" w:eastAsia="zh-CN"/>
        </w:rPr>
        <w:t>零点示值变化量，kN；</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sSub>
          <m:sSubPr>
            <m:ctrlPr>
              <w:rPr>
                <w:rFonts w:ascii="Cambria Math" w:hAnsi="Cambria Math" w:cs="Times New Roman"/>
                <w:i/>
                <w:sz w:val="24"/>
                <w:lang w:val="en-US"/>
              </w:rPr>
            </m:ctrlPr>
          </m:sSubPr>
          <m:e>
            <m:r>
              <m:rPr/>
              <w:rPr>
                <w:rFonts w:hint="default" w:ascii="Cambria Math" w:hAnsi="Cambria Math" w:cs="Times New Roman"/>
                <w:sz w:val="24"/>
                <w:lang w:val="en-US" w:eastAsia="zh-CN"/>
              </w:rPr>
              <m:t>F</m:t>
            </m:r>
            <m:ctrlPr>
              <w:rPr>
                <w:rFonts w:ascii="Cambria Math" w:hAnsi="Cambria Math" w:cs="Times New Roman"/>
                <w:i/>
                <w:sz w:val="24"/>
                <w:lang w:val="en-US"/>
              </w:rPr>
            </m:ctrlPr>
          </m:e>
          <m:sub>
            <m:r>
              <m:rPr/>
              <w:rPr>
                <w:rFonts w:hint="default" w:ascii="Cambria Math" w:hAnsi="Cambria Math" w:cs="Times New Roman"/>
                <w:sz w:val="24"/>
                <w:lang w:val="en-US" w:eastAsia="zh-CN"/>
              </w:rPr>
              <m:t>L</m:t>
            </m:r>
            <m:ctrlPr>
              <w:rPr>
                <w:rFonts w:ascii="Cambria Math" w:hAnsi="Cambria Math" w:cs="Times New Roman"/>
                <w:i/>
                <w:sz w:val="24"/>
                <w:lang w:val="en-US"/>
              </w:rPr>
            </m:ctrlPr>
          </m:sub>
        </m:sSub>
      </m:oMath>
      <w:r>
        <w:rPr>
          <w:rFonts w:hint="default" w:ascii="Times New Roman" w:hAnsi="Times New Roman" w:cs="Times New Roman"/>
          <w:sz w:val="24"/>
        </w:rPr>
        <w:t>——</w:t>
      </w:r>
      <w:r>
        <w:rPr>
          <w:rFonts w:hint="eastAsia" w:cs="Times New Roman"/>
          <w:sz w:val="24"/>
          <w:lang w:val="en-US" w:eastAsia="zh-CN"/>
        </w:rPr>
        <w:t>力的测量范围的下限值，kN。</w:t>
      </w:r>
    </w:p>
    <w:p>
      <w:pPr>
        <w:pStyle w:val="4"/>
        <w:pageBreakBefore w:val="0"/>
        <w:widowControl w:val="0"/>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val="0"/>
          <w:bCs w:val="0"/>
          <w:sz w:val="24"/>
          <w:szCs w:val="24"/>
          <w:lang w:val="en-US" w:eastAsia="zh-CN"/>
        </w:rPr>
      </w:pPr>
      <w:bookmarkStart w:id="22" w:name="_Toc23629"/>
      <w:r>
        <w:rPr>
          <w:rFonts w:hint="eastAsia" w:ascii="Times New Roman" w:hAnsi="Times New Roman" w:cs="Times New Roman"/>
          <w:b w:val="0"/>
          <w:bCs w:val="0"/>
          <w:sz w:val="24"/>
          <w:szCs w:val="24"/>
          <w:lang w:val="en-US" w:eastAsia="zh-CN"/>
        </w:rPr>
        <w:t>6.5 加荷</w:t>
      </w:r>
      <w:r>
        <w:rPr>
          <w:rFonts w:hint="eastAsia" w:cs="Times New Roman"/>
          <w:b w:val="0"/>
          <w:bCs w:val="0"/>
          <w:sz w:val="24"/>
          <w:szCs w:val="24"/>
          <w:lang w:val="en-US" w:eastAsia="zh-CN"/>
        </w:rPr>
        <w:t>速度</w:t>
      </w:r>
      <w:r>
        <w:rPr>
          <w:rFonts w:hint="eastAsia" w:ascii="Times New Roman" w:hAnsi="Times New Roman" w:cs="Times New Roman"/>
          <w:b w:val="0"/>
          <w:bCs w:val="0"/>
          <w:sz w:val="24"/>
          <w:szCs w:val="24"/>
          <w:lang w:val="en-US" w:eastAsia="zh-CN"/>
        </w:rPr>
        <w:t>的校准</w:t>
      </w:r>
      <w:bookmarkEnd w:id="22"/>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color w:val="auto"/>
          <w:sz w:val="24"/>
          <w:lang w:val="en-US" w:eastAsia="zh-CN"/>
        </w:rPr>
        <w:t>使用加荷速度检测仪和</w:t>
      </w:r>
      <w:bookmarkStart w:id="23" w:name="OLE_LINK4"/>
      <w:r>
        <w:rPr>
          <w:rFonts w:hint="eastAsia" w:cs="Times New Roman"/>
          <w:i w:val="0"/>
          <w:iCs w:val="0"/>
          <w:color w:val="auto"/>
          <w:sz w:val="24"/>
          <w:lang w:val="en-US" w:eastAsia="zh-CN"/>
        </w:rPr>
        <w:t>能承受80kN以上压力的40mm×40mm×160mm水泥胶砂试体</w:t>
      </w:r>
      <w:bookmarkEnd w:id="23"/>
      <w:r>
        <w:rPr>
          <w:rFonts w:hint="eastAsia" w:cs="Times New Roman"/>
          <w:i w:val="0"/>
          <w:iCs w:val="0"/>
          <w:color w:val="auto"/>
          <w:sz w:val="24"/>
          <w:lang w:val="en-US" w:eastAsia="zh-CN"/>
        </w:rPr>
        <w:t>。将符合JC/T683 的抗压夹具按正常试验情况放置好，同时将加荷速度检测仪的传感器放置于抗压夹具导压柱上，</w:t>
      </w:r>
      <w:bookmarkStart w:id="24" w:name="OLE_LINK3"/>
      <w:r>
        <w:rPr>
          <w:rFonts w:hint="eastAsia" w:cs="Times New Roman"/>
          <w:i w:val="0"/>
          <w:iCs w:val="0"/>
          <w:color w:val="auto"/>
          <w:sz w:val="24"/>
          <w:lang w:val="en-US" w:eastAsia="zh-CN"/>
        </w:rPr>
        <w:t>并将胶砂试体至于抗压夹具中，启动试验机进行施压，同时启动加荷速度检测仪进行检测，直至试体破坏。</w:t>
      </w:r>
      <w:r>
        <w:rPr>
          <w:rFonts w:hint="eastAsia" w:cs="Times New Roman"/>
          <w:i w:val="0"/>
          <w:iCs w:val="0"/>
          <w:sz w:val="24"/>
          <w:lang w:val="en-US" w:eastAsia="zh-CN"/>
        </w:rPr>
        <w:t>加荷速率检测仪自动记录加荷过程，并进行统计分析，获得从10kN到峰值的实时加荷速率曲线。进行三次试验，三次试验都应符合要求。</w:t>
      </w:r>
    </w:p>
    <w:bookmarkEnd w:id="24"/>
    <w:p>
      <w:pPr>
        <w:pStyle w:val="4"/>
        <w:pageBreakBefore w:val="0"/>
        <w:widowControl w:val="0"/>
        <w:kinsoku/>
        <w:wordWrap/>
        <w:overflowPunct/>
        <w:topLinePunct w:val="0"/>
        <w:autoSpaceDE/>
        <w:autoSpaceDN/>
        <w:bidi w:val="0"/>
        <w:adjustRightInd/>
        <w:snapToGrid/>
        <w:spacing w:before="0" w:after="0" w:line="360" w:lineRule="auto"/>
        <w:textAlignment w:val="auto"/>
        <w:rPr>
          <w:rFonts w:hint="eastAsia" w:ascii="Times New Roman" w:hAnsi="Times New Roman" w:cs="Times New Roman"/>
          <w:b w:val="0"/>
          <w:bCs w:val="0"/>
          <w:sz w:val="24"/>
          <w:szCs w:val="24"/>
          <w:lang w:val="en-US" w:eastAsia="zh-CN"/>
        </w:rPr>
      </w:pPr>
      <w:bookmarkStart w:id="25" w:name="_Toc10814"/>
      <w:r>
        <w:rPr>
          <w:rFonts w:hint="eastAsia" w:ascii="Times New Roman" w:hAnsi="Times New Roman" w:cs="Times New Roman"/>
          <w:b w:val="0"/>
          <w:bCs w:val="0"/>
          <w:sz w:val="24"/>
          <w:szCs w:val="24"/>
          <w:lang w:val="en-US" w:eastAsia="zh-CN"/>
        </w:rPr>
        <w:t>6.6 试验力的校准</w:t>
      </w:r>
      <w:bookmarkEnd w:id="25"/>
    </w:p>
    <w:p>
      <w:pPr>
        <w:pageBreakBefore w:val="0"/>
        <w:widowControl w:val="0"/>
        <w:kinsoku/>
        <w:wordWrap/>
        <w:overflowPunct/>
        <w:topLinePunct w:val="0"/>
        <w:autoSpaceDE/>
        <w:autoSpaceDN/>
        <w:bidi w:val="0"/>
        <w:adjustRightInd/>
        <w:snapToGrid/>
        <w:spacing w:line="360" w:lineRule="auto"/>
        <w:jc w:val="left"/>
        <w:textAlignment w:val="auto"/>
        <w:rPr>
          <w:rFonts w:hint="eastAsia" w:cs="Times New Roman"/>
          <w:i w:val="0"/>
          <w:iCs w:val="0"/>
          <w:sz w:val="24"/>
          <w:lang w:val="en-US" w:eastAsia="zh-CN"/>
        </w:rPr>
      </w:pPr>
      <w:r>
        <w:rPr>
          <w:rFonts w:hint="eastAsia" w:cs="Times New Roman"/>
          <w:i w:val="0"/>
          <w:iCs w:val="0"/>
          <w:sz w:val="24"/>
          <w:lang w:val="en-US" w:eastAsia="zh-CN"/>
        </w:rPr>
        <w:t>6.6.1 标准测力仪应放置足够的时间使其达到稳定的温度。</w:t>
      </w:r>
    </w:p>
    <w:p>
      <w:pPr>
        <w:pageBreakBefore w:val="0"/>
        <w:widowControl w:val="0"/>
        <w:kinsoku/>
        <w:wordWrap/>
        <w:overflowPunct/>
        <w:topLinePunct w:val="0"/>
        <w:autoSpaceDE/>
        <w:autoSpaceDN/>
        <w:bidi w:val="0"/>
        <w:adjustRightInd/>
        <w:snapToGrid/>
        <w:spacing w:line="360" w:lineRule="auto"/>
        <w:jc w:val="left"/>
        <w:textAlignment w:val="auto"/>
        <w:rPr>
          <w:rFonts w:hint="default" w:cs="Times New Roman"/>
          <w:i w:val="0"/>
          <w:iCs w:val="0"/>
          <w:sz w:val="24"/>
          <w:lang w:val="en-US" w:eastAsia="zh-CN"/>
        </w:rPr>
      </w:pPr>
      <w:r>
        <w:rPr>
          <w:rFonts w:hint="eastAsia" w:cs="Times New Roman"/>
          <w:i w:val="0"/>
          <w:iCs w:val="0"/>
          <w:sz w:val="24"/>
          <w:lang w:val="en-US" w:eastAsia="zh-CN"/>
        </w:rPr>
        <w:t>6.6.2 试验机应至少施加三次最大试验力作为预压，且施加试验力的过程中，加力速度应均匀、平稳、不能有卸力现象。每次预压完后，标准测力仪和试验机都置零。</w:t>
      </w:r>
    </w:p>
    <w:p>
      <w:pPr>
        <w:pageBreakBefore w:val="0"/>
        <w:widowControl w:val="0"/>
        <w:kinsoku/>
        <w:wordWrap/>
        <w:overflowPunct/>
        <w:topLinePunct w:val="0"/>
        <w:autoSpaceDE/>
        <w:autoSpaceDN/>
        <w:bidi w:val="0"/>
        <w:adjustRightInd/>
        <w:snapToGrid/>
        <w:spacing w:line="360" w:lineRule="auto"/>
        <w:jc w:val="left"/>
        <w:textAlignment w:val="auto"/>
        <w:rPr>
          <w:rFonts w:hint="eastAsia" w:cs="Times New Roman"/>
          <w:i w:val="0"/>
          <w:iCs w:val="0"/>
          <w:sz w:val="24"/>
          <w:lang w:val="en-US" w:eastAsia="zh-CN"/>
        </w:rPr>
      </w:pPr>
      <w:r>
        <w:rPr>
          <w:rFonts w:hint="eastAsia" w:cs="Times New Roman"/>
          <w:i w:val="0"/>
          <w:iCs w:val="0"/>
          <w:sz w:val="24"/>
          <w:lang w:val="en-US" w:eastAsia="zh-CN"/>
        </w:rPr>
        <w:t>6.6.3 以递增力进行三组测量，每组测量前应调整零点，零点读数应在最后一组测量，力完全卸除30s后读取。</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sz w:val="24"/>
          <w:lang w:val="en-US" w:eastAsia="zh-CN"/>
        </w:rPr>
        <w:t>零点相对误差按公式（3）计算</w:t>
      </w:r>
    </w:p>
    <w:p>
      <w:pPr>
        <w:pageBreakBefore w:val="0"/>
        <w:widowControl w:val="0"/>
        <w:kinsoku/>
        <w:wordWrap/>
        <w:overflowPunct/>
        <w:topLinePunct w:val="0"/>
        <w:autoSpaceDE/>
        <w:autoSpaceDN/>
        <w:bidi w:val="0"/>
        <w:adjustRightInd/>
        <w:snapToGrid/>
        <w:spacing w:line="360" w:lineRule="auto"/>
        <w:ind w:firstLine="480"/>
        <w:jc w:val="right"/>
        <w:textAlignment w:val="auto"/>
        <w:rPr>
          <w:rFonts w:hint="eastAsia" w:hAnsi="Cambria Math" w:cs="Cambria Math"/>
          <w:i w:val="0"/>
          <w:iCs w:val="0"/>
          <w:sz w:val="24"/>
          <w:lang w:val="en-US" w:eastAsia="zh-CN"/>
        </w:rPr>
      </w:pPr>
      <m:oMath>
        <m:sSub>
          <m:sSubPr>
            <m:ctrlPr>
              <w:rPr>
                <w:rFonts w:ascii="Cambria Math" w:hAnsi="Cambria Math" w:cs="Times New Roman"/>
                <w:i/>
                <w:iCs w:val="0"/>
                <w:sz w:val="28"/>
                <w:szCs w:val="28"/>
                <w:lang w:val="en-US"/>
              </w:rPr>
            </m:ctrlPr>
          </m:sSubPr>
          <m:e>
            <m:r>
              <m:rPr/>
              <w:rPr>
                <w:rFonts w:hint="default" w:ascii="Cambria Math" w:hAnsi="Cambria Math" w:cs="Times New Roman"/>
                <w:sz w:val="28"/>
                <w:szCs w:val="28"/>
                <w:lang w:val="en-US" w:eastAsia="zh-CN"/>
              </w:rPr>
              <m:t>f</m:t>
            </m:r>
            <m:ctrlPr>
              <w:rPr>
                <w:rFonts w:ascii="Cambria Math" w:hAnsi="Cambria Math" w:cs="Times New Roman"/>
                <w:i/>
                <w:iCs w:val="0"/>
                <w:sz w:val="28"/>
                <w:szCs w:val="28"/>
                <w:lang w:val="en-US"/>
              </w:rPr>
            </m:ctrlPr>
          </m:e>
          <m:sub>
            <m:r>
              <m:rPr/>
              <w:rPr>
                <w:rFonts w:hint="default" w:ascii="Cambria Math" w:hAnsi="Cambria Math" w:cs="Times New Roman"/>
                <w:sz w:val="28"/>
                <w:szCs w:val="28"/>
                <w:lang w:val="en-US" w:eastAsia="zh-CN"/>
              </w:rPr>
              <m:t>0</m:t>
            </m:r>
            <m:ctrlPr>
              <w:rPr>
                <w:rFonts w:ascii="Cambria Math" w:hAnsi="Cambria Math" w:cs="Times New Roman"/>
                <w:i/>
                <w:iCs w:val="0"/>
                <w:sz w:val="28"/>
                <w:szCs w:val="28"/>
                <w:lang w:val="en-US"/>
              </w:rPr>
            </m:ctrlPr>
          </m:sub>
        </m:sSub>
        <m:r>
          <m:rPr/>
          <w:rPr>
            <w:rFonts w:hint="default" w:ascii="Cambria Math" w:hAnsi="Cambria Math" w:cs="Times New Roman"/>
            <w:sz w:val="28"/>
            <w:szCs w:val="28"/>
            <w:lang w:val="en-US" w:eastAsia="zh-CN"/>
          </w:rPr>
          <m:t>=</m:t>
        </m:r>
        <m:f>
          <m:fPr>
            <m:ctrlPr>
              <w:rPr>
                <w:rFonts w:hint="default" w:ascii="Cambria Math" w:hAnsi="Cambria Math" w:cs="Times New Roman"/>
                <w:i/>
                <w:iCs w:val="0"/>
                <w:sz w:val="28"/>
                <w:szCs w:val="28"/>
                <w:lang w:val="en-US" w:eastAsia="zh-CN"/>
              </w:rPr>
            </m:ctrlPr>
          </m:fPr>
          <m:num>
            <m:sSub>
              <m:sSubPr>
                <m:ctrlPr>
                  <w:rPr>
                    <w:rFonts w:hint="default" w:ascii="Cambria Math" w:hAnsi="Cambria Math" w:cs="Times New Roman"/>
                    <w:i/>
                    <w:iCs w:val="0"/>
                    <w:sz w:val="28"/>
                    <w:szCs w:val="28"/>
                    <w:lang w:val="en-US" w:eastAsia="zh-CN"/>
                  </w:rPr>
                </m:ctrlPr>
              </m:sSubPr>
              <m:e>
                <m:r>
                  <m:rPr/>
                  <w:rPr>
                    <w:rFonts w:hint="default" w:ascii="Cambria Math" w:hAnsi="Cambria Math" w:cs="Times New Roman"/>
                    <w:sz w:val="28"/>
                    <w:szCs w:val="28"/>
                    <w:lang w:val="en-US" w:eastAsia="zh-CN"/>
                  </w:rPr>
                  <m:t>F</m:t>
                </m:r>
                <m:ctrlPr>
                  <w:rPr>
                    <w:rFonts w:hint="default" w:ascii="Cambria Math" w:hAnsi="Cambria Math" w:cs="Times New Roman"/>
                    <w:i/>
                    <w:iCs w:val="0"/>
                    <w:sz w:val="28"/>
                    <w:szCs w:val="28"/>
                    <w:lang w:val="en-US" w:eastAsia="zh-CN"/>
                  </w:rPr>
                </m:ctrlPr>
              </m:e>
              <m:sub>
                <m:r>
                  <m:rPr/>
                  <w:rPr>
                    <w:rFonts w:hint="default" w:ascii="Cambria Math" w:hAnsi="Cambria Math" w:cs="Times New Roman"/>
                    <w:sz w:val="28"/>
                    <w:szCs w:val="28"/>
                    <w:lang w:val="en-US" w:eastAsia="zh-CN"/>
                  </w:rPr>
                  <m:t>i0</m:t>
                </m:r>
                <m:ctrlPr>
                  <w:rPr>
                    <w:rFonts w:hint="default" w:ascii="Cambria Math" w:hAnsi="Cambria Math" w:cs="Times New Roman"/>
                    <w:i/>
                    <w:iCs w:val="0"/>
                    <w:sz w:val="28"/>
                    <w:szCs w:val="28"/>
                    <w:lang w:val="en-US" w:eastAsia="zh-CN"/>
                  </w:rPr>
                </m:ctrlPr>
              </m:sub>
            </m:sSub>
            <m:ctrlPr>
              <w:rPr>
                <w:rFonts w:hint="default" w:ascii="Cambria Math" w:hAnsi="Cambria Math" w:cs="Times New Roman"/>
                <w:i/>
                <w:iCs w:val="0"/>
                <w:sz w:val="28"/>
                <w:szCs w:val="28"/>
                <w:lang w:val="en-US" w:eastAsia="zh-CN"/>
              </w:rPr>
            </m:ctrlPr>
          </m:num>
          <m:den>
            <m:sSub>
              <m:sSubPr>
                <m:ctrlPr>
                  <w:rPr>
                    <w:rFonts w:hint="default" w:ascii="Cambria Math" w:hAnsi="Cambria Math" w:cs="Times New Roman"/>
                    <w:i/>
                    <w:iCs w:val="0"/>
                    <w:sz w:val="28"/>
                    <w:szCs w:val="28"/>
                    <w:lang w:val="en-US" w:eastAsia="zh-CN"/>
                  </w:rPr>
                </m:ctrlPr>
              </m:sSubPr>
              <m:e>
                <m:r>
                  <m:rPr/>
                  <w:rPr>
                    <w:rFonts w:hint="default" w:ascii="Cambria Math" w:hAnsi="Cambria Math" w:cs="Times New Roman"/>
                    <w:sz w:val="28"/>
                    <w:szCs w:val="28"/>
                    <w:lang w:val="en-US" w:eastAsia="zh-CN"/>
                  </w:rPr>
                  <m:t>F</m:t>
                </m:r>
                <m:ctrlPr>
                  <w:rPr>
                    <w:rFonts w:hint="default" w:ascii="Cambria Math" w:hAnsi="Cambria Math" w:cs="Times New Roman"/>
                    <w:i/>
                    <w:iCs w:val="0"/>
                    <w:sz w:val="28"/>
                    <w:szCs w:val="28"/>
                    <w:lang w:val="en-US" w:eastAsia="zh-CN"/>
                  </w:rPr>
                </m:ctrlPr>
              </m:e>
              <m:sub>
                <m:r>
                  <m:rPr/>
                  <w:rPr>
                    <w:rFonts w:hint="default" w:ascii="Cambria Math" w:hAnsi="Cambria Math" w:cs="Times New Roman"/>
                    <w:sz w:val="28"/>
                    <w:szCs w:val="28"/>
                    <w:lang w:val="en-US" w:eastAsia="zh-CN"/>
                  </w:rPr>
                  <m:t>L</m:t>
                </m:r>
                <m:ctrlPr>
                  <w:rPr>
                    <w:rFonts w:hint="default" w:ascii="Cambria Math" w:hAnsi="Cambria Math" w:cs="Times New Roman"/>
                    <w:i/>
                    <w:iCs w:val="0"/>
                    <w:sz w:val="28"/>
                    <w:szCs w:val="28"/>
                    <w:lang w:val="en-US" w:eastAsia="zh-CN"/>
                  </w:rPr>
                </m:ctrlPr>
              </m:sub>
            </m:sSub>
            <m:ctrlPr>
              <w:rPr>
                <w:rFonts w:hint="default" w:ascii="Cambria Math" w:hAnsi="Cambria Math" w:cs="Times New Roman"/>
                <w:i/>
                <w:iCs w:val="0"/>
                <w:sz w:val="28"/>
                <w:szCs w:val="28"/>
                <w:lang w:val="en-US" w:eastAsia="zh-CN"/>
              </w:rPr>
            </m:ctrlPr>
          </m:den>
        </m:f>
        <m:r>
          <m:rPr/>
          <w:rPr>
            <w:rFonts w:hint="default" w:ascii="Cambria Math" w:hAnsi="Cambria Math" w:cs="Cambria Math"/>
            <w:sz w:val="28"/>
            <w:lang w:val="en-US" w:eastAsia="zh-CN"/>
          </w:rPr>
          <m:t>×100%</m:t>
        </m:r>
      </m:oMath>
      <w:r>
        <w:rPr>
          <w:rFonts w:hint="eastAsia" w:hAnsi="Cambria Math" w:cs="Cambria Math"/>
          <w:i w:val="0"/>
          <w:iCs w:val="0"/>
          <w:sz w:val="24"/>
          <w:lang w:val="en-US" w:eastAsia="zh-CN"/>
        </w:rPr>
        <w:t xml:space="preserve">                       （3）</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sz w:val="24"/>
          <w:lang w:val="en-US" w:eastAsia="zh-CN"/>
        </w:rPr>
        <w:t>式中：</w:t>
      </w:r>
    </w:p>
    <w:p>
      <w:pPr>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cs="Times New Roman"/>
          <w:sz w:val="24"/>
          <w:lang w:val="en-US" w:eastAsia="zh-CN"/>
        </w:rPr>
      </w:pPr>
      <m:oMath>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0</m:t>
            </m:r>
            <m:ctrlPr>
              <w:rPr>
                <w:rFonts w:ascii="Cambria Math" w:hAnsi="Cambria Math" w:cs="Times New Roman"/>
                <w:i/>
                <w:sz w:val="24"/>
              </w:rPr>
            </m:ctrlPr>
          </m:sub>
        </m:sSub>
      </m:oMath>
      <w:r>
        <w:rPr>
          <w:rFonts w:hint="default" w:ascii="Times New Roman" w:hAnsi="Times New Roman" w:cs="Times New Roman"/>
          <w:sz w:val="24"/>
        </w:rPr>
        <w:t>——</w:t>
      </w:r>
      <w:r>
        <w:rPr>
          <w:rFonts w:hint="eastAsia" w:cs="Times New Roman"/>
          <w:sz w:val="24"/>
          <w:lang w:val="en-US" w:eastAsia="zh-CN"/>
        </w:rPr>
        <w:t>零点相对误差，%；</w:t>
      </w:r>
    </w:p>
    <w:p>
      <w:pPr>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cs="Times New Roman"/>
          <w:sz w:val="24"/>
          <w:lang w:val="en-US" w:eastAsia="zh-CN"/>
        </w:rPr>
      </w:pPr>
      <m:oMath>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i0</m:t>
            </m:r>
            <m:ctrlPr>
              <w:rPr>
                <w:rFonts w:ascii="Cambria Math" w:hAnsi="Cambria Math" w:cs="Times New Roman"/>
                <w:i/>
                <w:sz w:val="24"/>
              </w:rPr>
            </m:ctrlPr>
          </m:sub>
        </m:sSub>
      </m:oMath>
      <w:r>
        <w:rPr>
          <w:rFonts w:hint="default" w:ascii="Times New Roman" w:hAnsi="Times New Roman" w:cs="Times New Roman"/>
          <w:sz w:val="24"/>
        </w:rPr>
        <w:t>——</w:t>
      </w:r>
      <w:r>
        <w:rPr>
          <w:rFonts w:hint="eastAsia" w:cs="Times New Roman"/>
          <w:sz w:val="24"/>
          <w:lang w:val="en-US" w:eastAsia="zh-CN"/>
        </w:rPr>
        <w:t>卸除力以后被检试验机力指示装置的残余示值，kN；</w:t>
      </w:r>
    </w:p>
    <w:p>
      <w:pPr>
        <w:pageBreakBefore w:val="0"/>
        <w:widowControl w:val="0"/>
        <w:kinsoku/>
        <w:wordWrap/>
        <w:overflowPunct/>
        <w:topLinePunct w:val="0"/>
        <w:autoSpaceDE/>
        <w:autoSpaceDN/>
        <w:bidi w:val="0"/>
        <w:adjustRightInd/>
        <w:snapToGrid/>
        <w:spacing w:line="360" w:lineRule="auto"/>
        <w:ind w:firstLine="787" w:firstLineChars="328"/>
        <w:jc w:val="left"/>
        <w:textAlignment w:val="auto"/>
        <w:rPr>
          <w:rFonts w:hint="eastAsia" w:cs="Times New Roman"/>
          <w:sz w:val="24"/>
          <w:lang w:val="en-US" w:eastAsia="zh-CN"/>
        </w:rPr>
      </w:pPr>
      <m:oMath>
        <m:sSub>
          <m:sSubPr>
            <m:ctrlPr>
              <w:rPr>
                <w:rFonts w:ascii="Cambria Math" w:hAnsi="Cambria Math" w:cs="Times New Roman"/>
                <w:i/>
                <w:sz w:val="24"/>
                <w:lang w:val="en-US"/>
              </w:rPr>
            </m:ctrlPr>
          </m:sSubPr>
          <m:e>
            <m:r>
              <m:rPr/>
              <w:rPr>
                <w:rFonts w:hint="default" w:ascii="Cambria Math" w:hAnsi="Cambria Math" w:cs="Times New Roman"/>
                <w:sz w:val="24"/>
                <w:lang w:val="en-US" w:eastAsia="zh-CN"/>
              </w:rPr>
              <m:t>F</m:t>
            </m:r>
            <m:ctrlPr>
              <w:rPr>
                <w:rFonts w:ascii="Cambria Math" w:hAnsi="Cambria Math" w:cs="Times New Roman"/>
                <w:i/>
                <w:sz w:val="24"/>
                <w:lang w:val="en-US"/>
              </w:rPr>
            </m:ctrlPr>
          </m:e>
          <m:sub>
            <m:r>
              <m:rPr/>
              <w:rPr>
                <w:rFonts w:hint="default" w:ascii="Cambria Math" w:hAnsi="Cambria Math" w:cs="Times New Roman"/>
                <w:sz w:val="24"/>
                <w:lang w:val="en-US" w:eastAsia="zh-CN"/>
              </w:rPr>
              <m:t>L</m:t>
            </m:r>
            <m:ctrlPr>
              <w:rPr>
                <w:rFonts w:ascii="Cambria Math" w:hAnsi="Cambria Math" w:cs="Times New Roman"/>
                <w:i/>
                <w:sz w:val="24"/>
                <w:lang w:val="en-US"/>
              </w:rPr>
            </m:ctrlPr>
          </m:sub>
        </m:sSub>
      </m:oMath>
      <w:r>
        <w:rPr>
          <w:rFonts w:hint="default" w:ascii="Times New Roman" w:hAnsi="Times New Roman" w:cs="Times New Roman"/>
          <w:sz w:val="24"/>
        </w:rPr>
        <w:t>——</w:t>
      </w:r>
      <w:r>
        <w:rPr>
          <w:rFonts w:hint="eastAsia" w:cs="Times New Roman"/>
          <w:sz w:val="24"/>
          <w:lang w:val="en-US" w:eastAsia="zh-CN"/>
        </w:rPr>
        <w:t>力的测量范围的下限值，kN。</w:t>
      </w:r>
    </w:p>
    <w:p>
      <w:pPr>
        <w:pageBreakBefore w:val="0"/>
        <w:widowControl w:val="0"/>
        <w:kinsoku/>
        <w:wordWrap/>
        <w:overflowPunct/>
        <w:topLinePunct w:val="0"/>
        <w:autoSpaceDE/>
        <w:autoSpaceDN/>
        <w:bidi w:val="0"/>
        <w:adjustRightInd/>
        <w:snapToGrid/>
        <w:spacing w:line="360" w:lineRule="auto"/>
        <w:jc w:val="left"/>
        <w:textAlignment w:val="auto"/>
        <w:rPr>
          <w:rFonts w:hint="eastAsia" w:cs="Times New Roman"/>
          <w:sz w:val="24"/>
          <w:lang w:val="en-US" w:eastAsia="zh-CN"/>
        </w:rPr>
      </w:pPr>
      <w:r>
        <w:rPr>
          <w:rFonts w:hint="eastAsia" w:cs="Times New Roman"/>
          <w:sz w:val="24"/>
          <w:lang w:val="en-US" w:eastAsia="zh-CN"/>
        </w:rPr>
        <w:t>6.6.4 示值相对误差和示值重复性相对误差</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sz w:val="24"/>
          <w:lang w:val="en-US" w:eastAsia="zh-CN"/>
        </w:rPr>
      </w:pPr>
      <w:r>
        <w:rPr>
          <w:rFonts w:hint="eastAsia" w:cs="Times New Roman"/>
          <w:sz w:val="24"/>
          <w:lang w:val="en-US" w:eastAsia="zh-CN"/>
        </w:rPr>
        <w:t>采用递增力对试验力进行三组测量，每组应在10kN至最大荷载之间选择不少于五个力值测量点，一般为10kN和最大荷载的20%、40%、60%、80%均匀分布，也可根据用户的要求增加测量点数。计算每个校准点三次测量的算数平均值，并由下式计算示值相对误差和示值重复性相对误差：</w:t>
      </w:r>
    </w:p>
    <w:p>
      <w:pPr>
        <w:pageBreakBefore w:val="0"/>
        <w:widowControl w:val="0"/>
        <w:numPr>
          <w:ilvl w:val="0"/>
          <w:numId w:val="3"/>
        </w:numPr>
        <w:kinsoku/>
        <w:wordWrap/>
        <w:overflowPunct/>
        <w:topLinePunct w:val="0"/>
        <w:autoSpaceDE/>
        <w:autoSpaceDN/>
        <w:bidi w:val="0"/>
        <w:adjustRightInd/>
        <w:snapToGrid/>
        <w:spacing w:line="360" w:lineRule="auto"/>
        <w:ind w:firstLine="480"/>
        <w:jc w:val="left"/>
        <w:textAlignment w:val="auto"/>
        <w:rPr>
          <w:rFonts w:hint="default" w:cs="Times New Roman"/>
          <w:sz w:val="24"/>
          <w:lang w:val="en-US" w:eastAsia="zh-CN"/>
        </w:rPr>
      </w:pPr>
      <w:r>
        <w:rPr>
          <w:rFonts w:hint="eastAsia" w:cs="Times New Roman"/>
          <w:sz w:val="24"/>
          <w:lang w:val="en-US" w:eastAsia="zh-CN"/>
        </w:rPr>
        <w:t>以试验机的指示装置为准在测力仪上读数时，示值相对误差</w:t>
      </w:r>
      <m:oMath>
        <m:r>
          <m:rPr/>
          <w:rPr>
            <w:rFonts w:hint="default" w:ascii="Cambria Math" w:hAnsi="Cambria Math" w:cs="Times New Roman"/>
            <w:kern w:val="2"/>
            <w:sz w:val="24"/>
            <w:szCs w:val="24"/>
            <w:lang w:val="en-US" w:eastAsia="zh-CN" w:bidi="ar-SA"/>
          </w:rPr>
          <m:t>q</m:t>
        </m:r>
      </m:oMath>
      <w:r>
        <w:rPr>
          <w:rFonts w:hint="eastAsia" w:hAnsi="Cambria Math" w:cs="Times New Roman"/>
          <w:i w:val="0"/>
          <w:kern w:val="2"/>
          <w:sz w:val="24"/>
          <w:szCs w:val="24"/>
          <w:lang w:val="en-US" w:eastAsia="zh-CN" w:bidi="ar-SA"/>
        </w:rPr>
        <w:t>和示值重复性相对误差</w:t>
      </w:r>
      <m:oMath>
        <m:r>
          <m:rPr/>
          <w:rPr>
            <w:rFonts w:hint="default" w:ascii="Cambria Math" w:hAnsi="Cambria Math" w:cs="Times New Roman"/>
            <w:kern w:val="2"/>
            <w:sz w:val="24"/>
            <w:szCs w:val="24"/>
            <w:lang w:val="en-US" w:eastAsia="zh-CN" w:bidi="ar-SA"/>
          </w:rPr>
          <m:t>b</m:t>
        </m:r>
      </m:oMath>
      <w:r>
        <w:rPr>
          <w:rFonts w:hint="eastAsia" w:hAnsi="Cambria Math" w:cs="Times New Roman"/>
          <w:i w:val="0"/>
          <w:iCs/>
          <w:kern w:val="2"/>
          <w:sz w:val="24"/>
          <w:szCs w:val="24"/>
          <w:lang w:val="en-US" w:eastAsia="zh-CN" w:bidi="ar-SA"/>
        </w:rPr>
        <w:t>按公式（4）和（5）计算：</w:t>
      </w:r>
    </w:p>
    <w:p>
      <w:pPr>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eastAsia" w:hAnsi="Cambria Math" w:cs="Cambria Math"/>
          <w:i w:val="0"/>
          <w:kern w:val="2"/>
          <w:sz w:val="24"/>
          <w:szCs w:val="24"/>
          <w:lang w:val="en-US" w:eastAsia="zh-CN" w:bidi="ar-SA"/>
        </w:rPr>
      </w:pPr>
      <m:oMath>
        <m:r>
          <m:rPr/>
          <w:rPr>
            <w:rFonts w:hint="default" w:ascii="Cambria Math" w:hAnsi="Cambria Math" w:cs="Times New Roman"/>
            <w:kern w:val="2"/>
            <w:sz w:val="28"/>
            <w:szCs w:val="28"/>
            <w:lang w:val="en-US" w:eastAsia="zh-CN" w:bidi="ar-SA"/>
          </w:rPr>
          <m:t>q</m:t>
        </m:r>
        <m:r>
          <m:rPr>
            <m:sty m:val="p"/>
          </m:rPr>
          <w:rPr>
            <w:rFonts w:hint="default" w:ascii="Cambria Math" w:hAnsi="Cambria Math" w:cs="Cambria Math"/>
            <w:kern w:val="2"/>
            <w:sz w:val="28"/>
            <w:szCs w:val="28"/>
            <w:lang w:val="en-US" w:eastAsia="zh-CN" w:bidi="ar-SA"/>
          </w:rPr>
          <m:t>=</m:t>
        </m:r>
        <m:f>
          <m:fPr>
            <m:ctrlPr>
              <w:rPr>
                <w:rFonts w:hint="default" w:ascii="Cambria Math" w:hAnsi="Cambria Math" w:cs="Cambria Math"/>
                <w:i/>
                <w:iCs/>
                <w:kern w:val="2"/>
                <w:sz w:val="28"/>
                <w:szCs w:val="28"/>
                <w:lang w:val="en-US" w:eastAsia="zh-CN" w:bidi="ar-SA"/>
              </w:rPr>
            </m:ctrlPr>
          </m:fPr>
          <m:num>
            <m:sSub>
              <m:sSubPr>
                <m:ctrlPr>
                  <w:rPr>
                    <w:rFonts w:hint="default" w:ascii="Cambria Math" w:hAnsi="Cambria Math" w:cs="Cambria Math"/>
                    <w:i/>
                    <w:iCs/>
                    <w:kern w:val="2"/>
                    <w:sz w:val="28"/>
                    <w:szCs w:val="28"/>
                    <w:lang w:val="en-US" w:eastAsia="zh-CN" w:bidi="ar-SA"/>
                  </w:rPr>
                </m:ctrlPr>
              </m:sSubPr>
              <m:e>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e>
              <m:sub>
                <m:r>
                  <m:rPr/>
                  <w:rPr>
                    <w:rFonts w:hint="default" w:ascii="Cambria Math" w:hAnsi="Cambria Math" w:cs="Cambria Math"/>
                    <w:kern w:val="2"/>
                    <w:sz w:val="28"/>
                    <w:szCs w:val="28"/>
                    <w:lang w:val="en-US" w:eastAsia="zh-CN" w:bidi="ar-SA"/>
                  </w:rPr>
                  <m:t>i</m:t>
                </m:r>
                <m:ctrlPr>
                  <w:rPr>
                    <w:rFonts w:hint="default" w:ascii="Cambria Math" w:hAnsi="Cambria Math" w:cs="Cambria Math"/>
                    <w:i/>
                    <w:iCs/>
                    <w:kern w:val="2"/>
                    <w:sz w:val="28"/>
                    <w:szCs w:val="28"/>
                    <w:lang w:val="en-US" w:eastAsia="zh-CN" w:bidi="ar-SA"/>
                  </w:rPr>
                </m:ctrlPr>
              </m:sub>
            </m:sSub>
            <m:r>
              <m:rPr/>
              <w:rPr>
                <w:rFonts w:hint="default" w:ascii="Cambria Math" w:hAnsi="Cambria Math" w:cs="Cambria Math"/>
                <w:kern w:val="2"/>
                <w:sz w:val="28"/>
                <w:szCs w:val="28"/>
                <w:lang w:val="en-US" w:eastAsia="zh-CN" w:bidi="ar-SA"/>
              </w:rPr>
              <m:t>−</m:t>
            </m:r>
            <m:acc>
              <m:accPr>
                <m:chr m:val="̅"/>
                <m:ctrlPr>
                  <w:rPr>
                    <w:rFonts w:hint="default" w:ascii="Cambria Math" w:hAnsi="Cambria Math" w:cs="Cambria Math"/>
                    <w:i/>
                    <w:iCs/>
                    <w:kern w:val="2"/>
                    <w:sz w:val="28"/>
                    <w:szCs w:val="28"/>
                    <w:lang w:val="en-US" w:eastAsia="zh-CN" w:bidi="ar-SA"/>
                  </w:rPr>
                </m:ctrlPr>
              </m:accPr>
              <m:e>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e>
            </m:acc>
            <m:ctrlPr>
              <w:rPr>
                <w:rFonts w:hint="default" w:ascii="Cambria Math" w:hAnsi="Cambria Math" w:cs="Cambria Math"/>
                <w:i/>
                <w:iCs/>
                <w:kern w:val="2"/>
                <w:sz w:val="28"/>
                <w:szCs w:val="28"/>
                <w:lang w:val="en-US" w:eastAsia="zh-CN" w:bidi="ar-SA"/>
              </w:rPr>
            </m:ctrlPr>
          </m:num>
          <m:den>
            <m:acc>
              <m:accPr>
                <m:chr m:val="̅"/>
                <m:ctrlPr>
                  <w:rPr>
                    <w:rFonts w:hint="default" w:ascii="Cambria Math" w:hAnsi="Cambria Math" w:cs="Cambria Math"/>
                    <w:i/>
                    <w:iCs/>
                    <w:kern w:val="2"/>
                    <w:sz w:val="28"/>
                    <w:szCs w:val="28"/>
                    <w:lang w:val="en-US" w:eastAsia="zh-CN" w:bidi="ar-SA"/>
                  </w:rPr>
                </m:ctrlPr>
              </m:accPr>
              <m:e>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e>
            </m:acc>
            <m:ctrlPr>
              <w:rPr>
                <w:rFonts w:hint="default" w:ascii="Cambria Math" w:hAnsi="Cambria Math" w:cs="Cambria Math"/>
                <w:i/>
                <w:iCs/>
                <w:kern w:val="2"/>
                <w:sz w:val="28"/>
                <w:szCs w:val="28"/>
                <w:lang w:val="en-US" w:eastAsia="zh-CN" w:bidi="ar-SA"/>
              </w:rPr>
            </m:ctrlPr>
          </m:den>
        </m:f>
        <m:r>
          <m:rPr>
            <m:sty m:val="p"/>
          </m:rPr>
          <w:rPr>
            <w:rFonts w:hint="default" w:ascii="Cambria Math" w:hAnsi="Cambria Math" w:cs="Cambria Math"/>
            <w:kern w:val="2"/>
            <w:sz w:val="28"/>
            <w:szCs w:val="28"/>
            <w:lang w:val="en-US" w:eastAsia="zh-CN" w:bidi="ar-SA"/>
          </w:rPr>
          <m:t>×100%</m:t>
        </m:r>
      </m:oMath>
      <w:r>
        <w:rPr>
          <w:rFonts w:hint="eastAsia" w:hAnsi="Cambria Math" w:cs="Cambria Math"/>
          <w:i w:val="0"/>
          <w:kern w:val="2"/>
          <w:sz w:val="28"/>
          <w:szCs w:val="28"/>
          <w:lang w:val="en-US" w:eastAsia="zh-CN" w:bidi="ar-SA"/>
        </w:rPr>
        <w:t xml:space="preserve">   </w:t>
      </w:r>
      <w:r>
        <w:rPr>
          <w:rFonts w:hint="eastAsia" w:hAnsi="Cambria Math" w:cs="Cambria Math"/>
          <w:i w:val="0"/>
          <w:kern w:val="2"/>
          <w:sz w:val="24"/>
          <w:szCs w:val="24"/>
          <w:lang w:val="en-US" w:eastAsia="zh-CN" w:bidi="ar-SA"/>
        </w:rPr>
        <w:t xml:space="preserve">                    （4）</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sz w:val="24"/>
          <w:lang w:val="en-US" w:eastAsia="zh-CN"/>
        </w:rPr>
        <w:t>式中：</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r>
          <m:rPr/>
          <w:rPr>
            <w:rFonts w:hint="default" w:ascii="Cambria Math" w:hAnsi="Cambria Math" w:cs="Times New Roman"/>
            <w:kern w:val="2"/>
            <w:sz w:val="24"/>
            <w:szCs w:val="24"/>
            <w:lang w:val="en-US" w:eastAsia="zh-CN" w:bidi="ar-SA"/>
          </w:rPr>
          <m:t>q</m:t>
        </m:r>
      </m:oMath>
      <w:r>
        <w:rPr>
          <w:rFonts w:hint="default" w:ascii="Times New Roman" w:hAnsi="Times New Roman" w:cs="Times New Roman"/>
          <w:sz w:val="24"/>
        </w:rPr>
        <w:t>——</w:t>
      </w:r>
      <w:r>
        <w:rPr>
          <w:rFonts w:hint="eastAsia" w:cs="Times New Roman"/>
          <w:sz w:val="24"/>
          <w:lang w:val="en-US" w:eastAsia="zh-CN"/>
        </w:rPr>
        <w:t>示值相对误差，%；</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i</m:t>
            </m:r>
            <m:ctrlPr>
              <w:rPr>
                <w:rFonts w:ascii="Cambria Math" w:hAnsi="Cambria Math" w:cs="Times New Roman"/>
                <w:i/>
                <w:sz w:val="24"/>
              </w:rPr>
            </m:ctrlPr>
          </m:sub>
        </m:sSub>
      </m:oMath>
      <w:r>
        <w:rPr>
          <w:rFonts w:hint="default" w:ascii="Times New Roman" w:hAnsi="Times New Roman" w:cs="Times New Roman"/>
          <w:sz w:val="24"/>
        </w:rPr>
        <w:t>——</w:t>
      </w:r>
      <w:r>
        <w:rPr>
          <w:rFonts w:hint="eastAsia" w:cs="Times New Roman"/>
          <w:sz w:val="24"/>
          <w:lang w:val="en-US" w:eastAsia="zh-CN"/>
        </w:rPr>
        <w:t>递增力时，被检试验机力指示装置指示的力，kN；</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acc>
          <m:accPr>
            <m:chr m:val="̅"/>
            <m:ctrlPr>
              <w:rPr>
                <w:rFonts w:ascii="Cambria Math" w:hAnsi="Cambria Math" w:cs="Times New Roman"/>
                <w:i/>
                <w:sz w:val="24"/>
              </w:rPr>
            </m:ctrlPr>
          </m:accPr>
          <m:e>
            <m:r>
              <m:rPr/>
              <w:rPr>
                <w:rFonts w:hint="default" w:ascii="Cambria Math" w:hAnsi="Cambria Math" w:cs="Times New Roman"/>
                <w:sz w:val="24"/>
                <w:lang w:val="en-US" w:eastAsia="zh-CN"/>
              </w:rPr>
              <m:t>F</m:t>
            </m:r>
            <m:ctrlPr>
              <w:rPr>
                <w:rFonts w:ascii="Cambria Math" w:hAnsi="Cambria Math" w:cs="Times New Roman"/>
                <w:i/>
                <w:sz w:val="24"/>
              </w:rPr>
            </m:ctrlPr>
          </m:e>
        </m:acc>
      </m:oMath>
      <w:r>
        <w:rPr>
          <w:rFonts w:hint="default" w:ascii="Times New Roman" w:hAnsi="Times New Roman" w:cs="Times New Roman"/>
          <w:sz w:val="24"/>
        </w:rPr>
        <w:t>——</w:t>
      </w:r>
      <w:r>
        <w:rPr>
          <w:rFonts w:hint="eastAsia" w:cs="Times New Roman"/>
          <w:sz w:val="24"/>
          <w:lang w:val="en-US" w:eastAsia="zh-CN"/>
        </w:rPr>
        <w:t>对同一力值点，</w:t>
      </w:r>
      <m:oMath>
        <m:r>
          <m:rPr/>
          <w:rPr>
            <w:rFonts w:hint="default" w:ascii="Cambria Math" w:hAnsi="Cambria Math" w:cs="Times New Roman"/>
            <w:kern w:val="2"/>
            <w:sz w:val="24"/>
            <w:szCs w:val="24"/>
            <w:lang w:val="en-US" w:eastAsia="zh-CN" w:bidi="ar-SA"/>
          </w:rPr>
          <m:t>F</m:t>
        </m:r>
      </m:oMath>
      <w:r>
        <w:rPr>
          <w:rFonts w:hint="eastAsia" w:cs="Times New Roman"/>
          <w:sz w:val="24"/>
          <w:lang w:val="en-US" w:eastAsia="zh-CN"/>
        </w:rPr>
        <w:t>三次测量的算术平均值，kN。</w:t>
      </w:r>
    </w:p>
    <w:p>
      <w:pPr>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eastAsia" w:hAnsi="Cambria Math" w:cs="Cambria Math"/>
          <w:i w:val="0"/>
          <w:kern w:val="2"/>
          <w:sz w:val="24"/>
          <w:szCs w:val="24"/>
          <w:lang w:val="en-US" w:eastAsia="zh-CN" w:bidi="ar-SA"/>
        </w:rPr>
      </w:pPr>
      <m:oMath>
        <m:r>
          <m:rPr/>
          <w:rPr>
            <w:rFonts w:hint="default" w:ascii="Cambria Math" w:hAnsi="Cambria Math" w:cs="Times New Roman"/>
            <w:kern w:val="2"/>
            <w:sz w:val="28"/>
            <w:szCs w:val="28"/>
            <w:lang w:val="en-US" w:eastAsia="zh-CN" w:bidi="ar-SA"/>
          </w:rPr>
          <m:t>b</m:t>
        </m:r>
        <m:r>
          <m:rPr>
            <m:sty m:val="p"/>
          </m:rPr>
          <w:rPr>
            <w:rFonts w:hint="default" w:ascii="Cambria Math" w:hAnsi="Cambria Math" w:cs="Cambria Math"/>
            <w:kern w:val="2"/>
            <w:sz w:val="28"/>
            <w:szCs w:val="28"/>
            <w:lang w:val="en-US" w:eastAsia="zh-CN" w:bidi="ar-SA"/>
          </w:rPr>
          <m:t>=</m:t>
        </m:r>
        <m:f>
          <m:fPr>
            <m:ctrlPr>
              <w:rPr>
                <w:rFonts w:hint="default" w:ascii="Cambria Math" w:hAnsi="Cambria Math" w:cs="Cambria Math"/>
                <w:i/>
                <w:iCs/>
                <w:kern w:val="2"/>
                <w:sz w:val="28"/>
                <w:szCs w:val="28"/>
                <w:lang w:val="en-US" w:eastAsia="zh-CN" w:bidi="ar-SA"/>
              </w:rPr>
            </m:ctrlPr>
          </m:fPr>
          <m:num>
            <m:sSub>
              <m:sSubPr>
                <m:ctrlPr>
                  <w:rPr>
                    <w:rFonts w:hint="default" w:ascii="Cambria Math" w:hAnsi="Cambria Math" w:cs="Cambria Math"/>
                    <w:i/>
                    <w:iCs/>
                    <w:kern w:val="2"/>
                    <w:sz w:val="28"/>
                    <w:szCs w:val="28"/>
                    <w:lang w:val="en-US" w:eastAsia="zh-CN" w:bidi="ar-SA"/>
                  </w:rPr>
                </m:ctrlPr>
              </m:sSubPr>
              <m:e>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e>
              <m:sub>
                <m:r>
                  <m:rPr/>
                  <w:rPr>
                    <w:rFonts w:hint="default" w:ascii="Cambria Math" w:hAnsi="Cambria Math" w:cs="Cambria Math"/>
                    <w:kern w:val="2"/>
                    <w:sz w:val="28"/>
                    <w:szCs w:val="28"/>
                    <w:lang w:val="en-US" w:eastAsia="zh-CN" w:bidi="ar-SA"/>
                  </w:rPr>
                  <m:t>max</m:t>
                </m:r>
                <m:ctrlPr>
                  <w:rPr>
                    <w:rFonts w:hint="default" w:ascii="Cambria Math" w:hAnsi="Cambria Math" w:cs="Cambria Math"/>
                    <w:i/>
                    <w:iCs/>
                    <w:kern w:val="2"/>
                    <w:sz w:val="28"/>
                    <w:szCs w:val="28"/>
                    <w:lang w:val="en-US" w:eastAsia="zh-CN" w:bidi="ar-SA"/>
                  </w:rPr>
                </m:ctrlPr>
              </m:sub>
            </m:sSub>
            <m:r>
              <m:rPr/>
              <w:rPr>
                <w:rFonts w:hint="default" w:ascii="Cambria Math" w:hAnsi="Cambria Math" w:cs="Cambria Math"/>
                <w:kern w:val="2"/>
                <w:sz w:val="28"/>
                <w:szCs w:val="28"/>
                <w:lang w:val="en-US" w:eastAsia="zh-CN" w:bidi="ar-SA"/>
              </w:rPr>
              <m:t>−</m:t>
            </m:r>
            <m:sSub>
              <m:sSubPr>
                <m:ctrlPr>
                  <w:rPr>
                    <w:rFonts w:hint="default" w:ascii="Cambria Math" w:hAnsi="Cambria Math" w:cs="Cambria Math"/>
                    <w:i/>
                    <w:kern w:val="2"/>
                    <w:sz w:val="28"/>
                    <w:szCs w:val="28"/>
                    <w:lang w:val="en-US" w:eastAsia="zh-CN" w:bidi="ar-SA"/>
                  </w:rPr>
                </m:ctrlPr>
              </m:sSubPr>
              <m:e>
                <m:r>
                  <m:rPr/>
                  <w:rPr>
                    <w:rFonts w:hint="default" w:ascii="Cambria Math" w:hAnsi="Cambria Math" w:cs="Cambria Math"/>
                    <w:kern w:val="2"/>
                    <w:sz w:val="28"/>
                    <w:szCs w:val="28"/>
                    <w:lang w:val="en-US" w:eastAsia="zh-CN" w:bidi="ar-SA"/>
                  </w:rPr>
                  <m:t>F</m:t>
                </m:r>
                <m:ctrlPr>
                  <w:rPr>
                    <w:rFonts w:hint="default" w:ascii="Cambria Math" w:hAnsi="Cambria Math" w:cs="Cambria Math"/>
                    <w:i/>
                    <w:kern w:val="2"/>
                    <w:sz w:val="28"/>
                    <w:szCs w:val="28"/>
                    <w:lang w:val="en-US" w:eastAsia="zh-CN" w:bidi="ar-SA"/>
                  </w:rPr>
                </m:ctrlPr>
              </m:e>
              <m:sub>
                <m:r>
                  <m:rPr/>
                  <w:rPr>
                    <w:rFonts w:hint="default" w:ascii="Cambria Math" w:hAnsi="Cambria Math" w:cs="Cambria Math"/>
                    <w:kern w:val="2"/>
                    <w:sz w:val="28"/>
                    <w:szCs w:val="28"/>
                    <w:lang w:val="en-US" w:eastAsia="zh-CN" w:bidi="ar-SA"/>
                  </w:rPr>
                  <m:t>min</m:t>
                </m:r>
                <m:ctrlPr>
                  <w:rPr>
                    <w:rFonts w:hint="default" w:ascii="Cambria Math" w:hAnsi="Cambria Math" w:cs="Cambria Math"/>
                    <w:i/>
                    <w:kern w:val="2"/>
                    <w:sz w:val="28"/>
                    <w:szCs w:val="28"/>
                    <w:lang w:val="en-US" w:eastAsia="zh-CN" w:bidi="ar-SA"/>
                  </w:rPr>
                </m:ctrlPr>
              </m:sub>
            </m:sSub>
            <m:ctrlPr>
              <w:rPr>
                <w:rFonts w:hint="default" w:ascii="Cambria Math" w:hAnsi="Cambria Math" w:cs="Cambria Math"/>
                <w:i/>
                <w:iCs/>
                <w:kern w:val="2"/>
                <w:sz w:val="28"/>
                <w:szCs w:val="28"/>
                <w:lang w:val="en-US" w:eastAsia="zh-CN" w:bidi="ar-SA"/>
              </w:rPr>
            </m:ctrlPr>
          </m:num>
          <m:den>
            <m:acc>
              <m:accPr>
                <m:chr m:val="̅"/>
                <m:ctrlPr>
                  <w:rPr>
                    <w:rFonts w:hint="default" w:ascii="Cambria Math" w:hAnsi="Cambria Math" w:cs="Cambria Math"/>
                    <w:i/>
                    <w:iCs/>
                    <w:kern w:val="2"/>
                    <w:sz w:val="28"/>
                    <w:szCs w:val="28"/>
                    <w:lang w:val="en-US" w:eastAsia="zh-CN" w:bidi="ar-SA"/>
                  </w:rPr>
                </m:ctrlPr>
              </m:accPr>
              <m:e>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e>
            </m:acc>
            <m:ctrlPr>
              <w:rPr>
                <w:rFonts w:hint="default" w:ascii="Cambria Math" w:hAnsi="Cambria Math" w:cs="Cambria Math"/>
                <w:i/>
                <w:iCs/>
                <w:kern w:val="2"/>
                <w:sz w:val="28"/>
                <w:szCs w:val="28"/>
                <w:lang w:val="en-US" w:eastAsia="zh-CN" w:bidi="ar-SA"/>
              </w:rPr>
            </m:ctrlPr>
          </m:den>
        </m:f>
        <m:r>
          <m:rPr>
            <m:sty m:val="p"/>
          </m:rPr>
          <w:rPr>
            <w:rFonts w:hint="default" w:ascii="Cambria Math" w:hAnsi="Cambria Math" w:cs="Cambria Math"/>
            <w:kern w:val="2"/>
            <w:sz w:val="28"/>
            <w:szCs w:val="28"/>
            <w:lang w:val="en-US" w:eastAsia="zh-CN" w:bidi="ar-SA"/>
          </w:rPr>
          <m:t>×100%</m:t>
        </m:r>
      </m:oMath>
      <w:r>
        <w:rPr>
          <w:rFonts w:hint="eastAsia" w:hAnsi="Cambria Math" w:cs="Cambria Math"/>
          <w:i w:val="0"/>
          <w:kern w:val="2"/>
          <w:sz w:val="28"/>
          <w:szCs w:val="28"/>
          <w:lang w:val="en-US" w:eastAsia="zh-CN" w:bidi="ar-SA"/>
        </w:rPr>
        <w:t xml:space="preserve">   </w:t>
      </w:r>
      <w:r>
        <w:rPr>
          <w:rFonts w:hint="eastAsia" w:hAnsi="Cambria Math" w:cs="Cambria Math"/>
          <w:i w:val="0"/>
          <w:kern w:val="2"/>
          <w:sz w:val="24"/>
          <w:szCs w:val="24"/>
          <w:lang w:val="en-US" w:eastAsia="zh-CN" w:bidi="ar-SA"/>
        </w:rPr>
        <w:t xml:space="preserve">                    （5）</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sz w:val="24"/>
          <w:lang w:val="en-US" w:eastAsia="zh-CN"/>
        </w:rPr>
        <w:t>式中：</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r>
          <m:rPr/>
          <w:rPr>
            <w:rFonts w:hint="default" w:ascii="Cambria Math" w:hAnsi="Cambria Math" w:cs="Times New Roman"/>
            <w:kern w:val="2"/>
            <w:sz w:val="24"/>
            <w:szCs w:val="24"/>
            <w:lang w:val="en-US" w:eastAsia="zh-CN" w:bidi="ar-SA"/>
          </w:rPr>
          <m:t>b</m:t>
        </m:r>
      </m:oMath>
      <w:r>
        <w:rPr>
          <w:rFonts w:hint="default" w:ascii="Times New Roman" w:hAnsi="Times New Roman" w:cs="Times New Roman"/>
          <w:sz w:val="24"/>
        </w:rPr>
        <w:t>——</w:t>
      </w:r>
      <w:r>
        <w:rPr>
          <w:rFonts w:hint="eastAsia" w:cs="Times New Roman"/>
          <w:sz w:val="24"/>
          <w:lang w:val="en-US" w:eastAsia="zh-CN"/>
        </w:rPr>
        <w:t>示值重复性相对误差，%；</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m:oMath>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max</m:t>
            </m:r>
            <m:ctrlPr>
              <w:rPr>
                <w:rFonts w:ascii="Cambria Math" w:hAnsi="Cambria Math" w:cs="Times New Roman"/>
                <w:i/>
                <w:sz w:val="24"/>
              </w:rPr>
            </m:ctrlPr>
          </m:sub>
        </m:sSub>
      </m:oMath>
      <w:r>
        <w:rPr>
          <w:rFonts w:hint="default" w:ascii="Times New Roman" w:hAnsi="Times New Roman" w:cs="Times New Roman"/>
          <w:sz w:val="24"/>
        </w:rPr>
        <w:t>——</w:t>
      </w:r>
      <w:r>
        <w:rPr>
          <w:rFonts w:hint="eastAsia" w:cs="Times New Roman"/>
          <w:sz w:val="24"/>
          <w:lang w:val="en-US" w:eastAsia="zh-CN"/>
        </w:rPr>
        <w:t>对同一力值点，</w:t>
      </w:r>
      <m:oMath>
        <m:r>
          <m:rPr/>
          <w:rPr>
            <w:rFonts w:hint="default" w:ascii="Cambria Math" w:hAnsi="Cambria Math" w:cs="Times New Roman"/>
            <w:kern w:val="2"/>
            <w:sz w:val="24"/>
            <w:szCs w:val="24"/>
            <w:lang w:val="en-US" w:eastAsia="zh-CN" w:bidi="ar-SA"/>
          </w:rPr>
          <m:t>F</m:t>
        </m:r>
      </m:oMath>
      <w:r>
        <w:rPr>
          <w:rFonts w:hint="eastAsia" w:cs="Times New Roman"/>
          <w:sz w:val="24"/>
          <w:lang w:val="en-US" w:eastAsia="zh-CN"/>
        </w:rPr>
        <w:t>的最大值，kN；</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m:oMath>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min</m:t>
            </m:r>
            <m:ctrlPr>
              <w:rPr>
                <w:rFonts w:ascii="Cambria Math" w:hAnsi="Cambria Math" w:cs="Times New Roman"/>
                <w:i/>
                <w:sz w:val="24"/>
              </w:rPr>
            </m:ctrlPr>
          </m:sub>
        </m:sSub>
      </m:oMath>
      <w:r>
        <w:rPr>
          <w:rFonts w:hint="default" w:ascii="Times New Roman" w:hAnsi="Times New Roman" w:cs="Times New Roman"/>
          <w:sz w:val="24"/>
        </w:rPr>
        <w:t>——</w:t>
      </w:r>
      <w:r>
        <w:rPr>
          <w:rFonts w:hint="eastAsia" w:cs="Times New Roman"/>
          <w:sz w:val="24"/>
          <w:lang w:val="en-US" w:eastAsia="zh-CN"/>
        </w:rPr>
        <w:t>对同一力值点，</w:t>
      </w:r>
      <m:oMath>
        <m:r>
          <m:rPr/>
          <w:rPr>
            <w:rFonts w:hint="default" w:ascii="Cambria Math" w:hAnsi="Cambria Math" w:cs="Times New Roman"/>
            <w:kern w:val="2"/>
            <w:sz w:val="24"/>
            <w:szCs w:val="24"/>
            <w:lang w:val="en-US" w:eastAsia="zh-CN" w:bidi="ar-SA"/>
          </w:rPr>
          <m:t>F</m:t>
        </m:r>
      </m:oMath>
      <w:r>
        <w:rPr>
          <w:rFonts w:hint="eastAsia" w:cs="Times New Roman"/>
          <w:sz w:val="24"/>
          <w:lang w:val="en-US" w:eastAsia="zh-CN"/>
        </w:rPr>
        <w:t>的最小值，kN；</w:t>
      </w:r>
    </w:p>
    <w:p>
      <w:pPr>
        <w:pageBreakBefore w:val="0"/>
        <w:widowControl w:val="0"/>
        <w:kinsoku/>
        <w:wordWrap/>
        <w:overflowPunct/>
        <w:topLinePunct w:val="0"/>
        <w:autoSpaceDE/>
        <w:autoSpaceDN/>
        <w:bidi w:val="0"/>
        <w:adjustRightInd/>
        <w:snapToGrid/>
        <w:spacing w:line="360" w:lineRule="auto"/>
        <w:ind w:firstLine="720" w:firstLineChars="300"/>
        <w:textAlignment w:val="auto"/>
        <w:rPr>
          <w:rFonts w:hint="default" w:hAnsi="Cambria Math" w:cs="Cambria Math"/>
          <w:i w:val="0"/>
          <w:kern w:val="2"/>
          <w:sz w:val="24"/>
          <w:szCs w:val="24"/>
          <w:lang w:val="en-US" w:eastAsia="zh-CN" w:bidi="ar-SA"/>
        </w:rPr>
      </w:pPr>
      <m:oMath>
        <m:acc>
          <m:accPr>
            <m:chr m:val="̅"/>
            <m:ctrlPr>
              <w:rPr>
                <w:rFonts w:ascii="Cambria Math" w:hAnsi="Cambria Math" w:cs="Times New Roman"/>
                <w:i/>
                <w:sz w:val="24"/>
              </w:rPr>
            </m:ctrlPr>
          </m:accPr>
          <m:e>
            <m:r>
              <m:rPr/>
              <w:rPr>
                <w:rFonts w:hint="default" w:ascii="Cambria Math" w:hAnsi="Cambria Math" w:cs="Times New Roman"/>
                <w:sz w:val="24"/>
                <w:lang w:val="en-US" w:eastAsia="zh-CN"/>
              </w:rPr>
              <m:t>F</m:t>
            </m:r>
            <m:ctrlPr>
              <w:rPr>
                <w:rFonts w:ascii="Cambria Math" w:hAnsi="Cambria Math" w:cs="Times New Roman"/>
                <w:i/>
                <w:sz w:val="24"/>
              </w:rPr>
            </m:ctrlPr>
          </m:e>
        </m:acc>
      </m:oMath>
      <w:r>
        <w:rPr>
          <w:rFonts w:hint="default" w:ascii="Times New Roman" w:hAnsi="Times New Roman" w:cs="Times New Roman"/>
          <w:sz w:val="24"/>
        </w:rPr>
        <w:t>——</w:t>
      </w:r>
      <w:r>
        <w:rPr>
          <w:rFonts w:hint="eastAsia" w:cs="Times New Roman"/>
          <w:sz w:val="24"/>
          <w:lang w:val="en-US" w:eastAsia="zh-CN"/>
        </w:rPr>
        <w:t>对同一力值点，</w:t>
      </w:r>
      <m:oMath>
        <m:r>
          <m:rPr/>
          <w:rPr>
            <w:rFonts w:hint="default" w:ascii="Cambria Math" w:hAnsi="Cambria Math" w:cs="Times New Roman"/>
            <w:kern w:val="2"/>
            <w:sz w:val="24"/>
            <w:szCs w:val="24"/>
            <w:lang w:val="en-US" w:eastAsia="zh-CN" w:bidi="ar-SA"/>
          </w:rPr>
          <m:t>F</m:t>
        </m:r>
      </m:oMath>
      <w:r>
        <w:rPr>
          <w:rFonts w:hint="eastAsia" w:cs="Times New Roman"/>
          <w:sz w:val="24"/>
          <w:lang w:val="en-US" w:eastAsia="zh-CN"/>
        </w:rPr>
        <w:t>三次测量的算术平均值，kN。</w:t>
      </w:r>
    </w:p>
    <w:p>
      <w:pPr>
        <w:pageBreakBefore w:val="0"/>
        <w:widowControl w:val="0"/>
        <w:numPr>
          <w:ilvl w:val="0"/>
          <w:numId w:val="3"/>
        </w:numPr>
        <w:kinsoku/>
        <w:wordWrap/>
        <w:overflowPunct/>
        <w:topLinePunct w:val="0"/>
        <w:autoSpaceDE/>
        <w:autoSpaceDN/>
        <w:bidi w:val="0"/>
        <w:adjustRightInd/>
        <w:snapToGrid/>
        <w:spacing w:line="360" w:lineRule="auto"/>
        <w:ind w:firstLine="480"/>
        <w:jc w:val="left"/>
        <w:textAlignment w:val="auto"/>
        <w:rPr>
          <w:rFonts w:hint="default" w:cs="Times New Roman"/>
          <w:sz w:val="24"/>
          <w:lang w:val="en-US" w:eastAsia="zh-CN"/>
        </w:rPr>
      </w:pPr>
      <w:r>
        <w:rPr>
          <w:rFonts w:hint="eastAsia" w:cs="Times New Roman"/>
          <w:sz w:val="24"/>
          <w:lang w:val="en-US" w:eastAsia="zh-CN"/>
        </w:rPr>
        <w:t>以标准测力仪准在试验机的指示装置上读数时，示值相对误差</w:t>
      </w:r>
      <m:oMath>
        <m:r>
          <m:rPr/>
          <w:rPr>
            <w:rFonts w:hint="default" w:ascii="Cambria Math" w:hAnsi="Cambria Math" w:cs="Times New Roman"/>
            <w:kern w:val="2"/>
            <w:sz w:val="24"/>
            <w:szCs w:val="24"/>
            <w:lang w:val="en-US" w:eastAsia="zh-CN" w:bidi="ar-SA"/>
          </w:rPr>
          <m:t>q</m:t>
        </m:r>
      </m:oMath>
      <w:r>
        <w:rPr>
          <w:rFonts w:hint="eastAsia" w:hAnsi="Cambria Math" w:cs="Times New Roman"/>
          <w:i w:val="0"/>
          <w:kern w:val="2"/>
          <w:sz w:val="24"/>
          <w:szCs w:val="24"/>
          <w:lang w:val="en-US" w:eastAsia="zh-CN" w:bidi="ar-SA"/>
        </w:rPr>
        <w:t>和示值重复性相对误差</w:t>
      </w:r>
      <m:oMath>
        <m:r>
          <m:rPr/>
          <w:rPr>
            <w:rFonts w:hint="default" w:ascii="Cambria Math" w:hAnsi="Cambria Math" w:cs="Times New Roman"/>
            <w:kern w:val="2"/>
            <w:sz w:val="24"/>
            <w:szCs w:val="24"/>
            <w:lang w:val="en-US" w:eastAsia="zh-CN" w:bidi="ar-SA"/>
          </w:rPr>
          <m:t>b</m:t>
        </m:r>
      </m:oMath>
      <w:r>
        <w:rPr>
          <w:rFonts w:hint="eastAsia" w:hAnsi="Cambria Math" w:cs="Times New Roman"/>
          <w:i w:val="0"/>
          <w:iCs/>
          <w:kern w:val="2"/>
          <w:sz w:val="24"/>
          <w:szCs w:val="24"/>
          <w:lang w:val="en-US" w:eastAsia="zh-CN" w:bidi="ar-SA"/>
        </w:rPr>
        <w:t>按公式（5）和（6）计算：</w:t>
      </w:r>
    </w:p>
    <w:p>
      <w:pPr>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eastAsia" w:hAnsi="Cambria Math" w:cs="Cambria Math"/>
          <w:i w:val="0"/>
          <w:kern w:val="2"/>
          <w:sz w:val="24"/>
          <w:szCs w:val="24"/>
          <w:lang w:val="en-US" w:eastAsia="zh-CN" w:bidi="ar-SA"/>
        </w:rPr>
      </w:pPr>
      <m:oMath>
        <m:r>
          <m:rPr/>
          <w:rPr>
            <w:rFonts w:hint="default" w:ascii="Cambria Math" w:hAnsi="Cambria Math" w:cs="Times New Roman"/>
            <w:kern w:val="2"/>
            <w:sz w:val="28"/>
            <w:szCs w:val="28"/>
            <w:lang w:val="en-US" w:eastAsia="zh-CN" w:bidi="ar-SA"/>
          </w:rPr>
          <m:t>q</m:t>
        </m:r>
        <m:r>
          <m:rPr>
            <m:sty m:val="p"/>
          </m:rPr>
          <w:rPr>
            <w:rFonts w:hint="default" w:ascii="Cambria Math" w:hAnsi="Cambria Math" w:cs="Cambria Math"/>
            <w:kern w:val="2"/>
            <w:sz w:val="28"/>
            <w:szCs w:val="28"/>
            <w:lang w:val="en-US" w:eastAsia="zh-CN" w:bidi="ar-SA"/>
          </w:rPr>
          <m:t>=</m:t>
        </m:r>
        <m:f>
          <m:fPr>
            <m:ctrlPr>
              <w:rPr>
                <w:rFonts w:hint="default" w:ascii="Cambria Math" w:hAnsi="Cambria Math" w:cs="Cambria Math"/>
                <w:i/>
                <w:iCs/>
                <w:kern w:val="2"/>
                <w:sz w:val="28"/>
                <w:szCs w:val="28"/>
                <w:lang w:val="en-US" w:eastAsia="zh-CN" w:bidi="ar-SA"/>
              </w:rPr>
            </m:ctrlPr>
          </m:fPr>
          <m:num>
            <m:acc>
              <m:accPr>
                <m:chr m:val="̅"/>
                <m:ctrlPr>
                  <w:rPr>
                    <w:rFonts w:hint="default" w:ascii="Cambria Math" w:hAnsi="Cambria Math" w:cs="Cambria Math"/>
                    <w:i/>
                    <w:iCs/>
                    <w:kern w:val="2"/>
                    <w:sz w:val="28"/>
                    <w:szCs w:val="28"/>
                    <w:lang w:val="en-US" w:eastAsia="zh-CN" w:bidi="ar-SA"/>
                  </w:rPr>
                </m:ctrlPr>
              </m:accPr>
              <m:e>
                <m:sSub>
                  <m:sSubPr>
                    <m:ctrlPr>
                      <w:rPr>
                        <w:rFonts w:hint="default" w:ascii="Cambria Math" w:hAnsi="Cambria Math" w:cs="Cambria Math"/>
                        <w:i/>
                        <w:iCs/>
                        <w:kern w:val="2"/>
                        <w:sz w:val="28"/>
                        <w:szCs w:val="28"/>
                        <w:lang w:val="en-US" w:eastAsia="zh-CN" w:bidi="ar-SA"/>
                      </w:rPr>
                    </m:ctrlPr>
                  </m:sSubPr>
                  <m:e>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e>
                  <m:sub>
                    <m:r>
                      <m:rPr/>
                      <w:rPr>
                        <w:rFonts w:hint="default" w:ascii="Cambria Math" w:hAnsi="Cambria Math" w:cs="Cambria Math"/>
                        <w:kern w:val="2"/>
                        <w:sz w:val="28"/>
                        <w:szCs w:val="28"/>
                        <w:lang w:val="en-US" w:eastAsia="zh-CN" w:bidi="ar-SA"/>
                      </w:rPr>
                      <m:t>i</m:t>
                    </m:r>
                    <m:ctrlPr>
                      <w:rPr>
                        <w:rFonts w:hint="default" w:ascii="Cambria Math" w:hAnsi="Cambria Math" w:cs="Cambria Math"/>
                        <w:i/>
                        <w:iCs/>
                        <w:kern w:val="2"/>
                        <w:sz w:val="28"/>
                        <w:szCs w:val="28"/>
                        <w:lang w:val="en-US" w:eastAsia="zh-CN" w:bidi="ar-SA"/>
                      </w:rPr>
                    </m:ctrlPr>
                  </m:sub>
                </m:sSub>
                <m:ctrlPr>
                  <w:rPr>
                    <w:rFonts w:hint="default" w:ascii="Cambria Math" w:hAnsi="Cambria Math" w:cs="Cambria Math"/>
                    <w:i/>
                    <w:iCs/>
                    <w:kern w:val="2"/>
                    <w:sz w:val="28"/>
                    <w:szCs w:val="28"/>
                    <w:lang w:val="en-US" w:eastAsia="zh-CN" w:bidi="ar-SA"/>
                  </w:rPr>
                </m:ctrlPr>
              </m:e>
            </m:acc>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num>
          <m:den>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den>
        </m:f>
        <m:r>
          <m:rPr>
            <m:sty m:val="p"/>
          </m:rPr>
          <w:rPr>
            <w:rFonts w:hint="default" w:ascii="Cambria Math" w:hAnsi="Cambria Math" w:cs="Cambria Math"/>
            <w:kern w:val="2"/>
            <w:sz w:val="28"/>
            <w:szCs w:val="28"/>
            <w:lang w:val="en-US" w:eastAsia="zh-CN" w:bidi="ar-SA"/>
          </w:rPr>
          <m:t>×100%</m:t>
        </m:r>
      </m:oMath>
      <w:r>
        <w:rPr>
          <w:rFonts w:hint="eastAsia" w:hAnsi="Cambria Math" w:cs="Cambria Math"/>
          <w:i w:val="0"/>
          <w:kern w:val="2"/>
          <w:sz w:val="28"/>
          <w:szCs w:val="28"/>
          <w:lang w:val="en-US" w:eastAsia="zh-CN" w:bidi="ar-SA"/>
        </w:rPr>
        <w:t xml:space="preserve">   </w:t>
      </w:r>
      <w:r>
        <w:rPr>
          <w:rFonts w:hint="eastAsia" w:hAnsi="Cambria Math" w:cs="Cambria Math"/>
          <w:i w:val="0"/>
          <w:kern w:val="2"/>
          <w:sz w:val="24"/>
          <w:szCs w:val="24"/>
          <w:lang w:val="en-US" w:eastAsia="zh-CN" w:bidi="ar-SA"/>
        </w:rPr>
        <w:t xml:space="preserve">                    （6）</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sz w:val="24"/>
          <w:lang w:val="en-US" w:eastAsia="zh-CN"/>
        </w:rPr>
        <w:t>式中：</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r>
          <m:rPr/>
          <w:rPr>
            <w:rFonts w:hint="default" w:ascii="Cambria Math" w:hAnsi="Cambria Math" w:cs="Times New Roman"/>
            <w:kern w:val="2"/>
            <w:sz w:val="24"/>
            <w:szCs w:val="24"/>
            <w:lang w:val="en-US" w:eastAsia="zh-CN" w:bidi="ar-SA"/>
          </w:rPr>
          <m:t>q</m:t>
        </m:r>
      </m:oMath>
      <w:r>
        <w:rPr>
          <w:rFonts w:hint="default" w:ascii="Times New Roman" w:hAnsi="Times New Roman" w:cs="Times New Roman"/>
          <w:sz w:val="24"/>
        </w:rPr>
        <w:t>——</w:t>
      </w:r>
      <w:r>
        <w:rPr>
          <w:rFonts w:hint="eastAsia" w:cs="Times New Roman"/>
          <w:sz w:val="24"/>
          <w:lang w:val="en-US" w:eastAsia="zh-CN"/>
        </w:rPr>
        <w:t>示值相对误差，%；</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acc>
          <m:accPr>
            <m:chr m:val="̅"/>
            <m:ctrlPr>
              <w:rPr>
                <w:rFonts w:ascii="Cambria Math" w:hAnsi="Cambria Math" w:cs="Times New Roman"/>
                <w:i/>
                <w:sz w:val="24"/>
              </w:rPr>
            </m:ctrlPr>
          </m:accPr>
          <m:e>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i</m:t>
                </m:r>
                <m:ctrlPr>
                  <w:rPr>
                    <w:rFonts w:hint="default" w:ascii="Cambria Math" w:hAnsi="Cambria Math" w:cs="Times New Roman"/>
                    <w:i/>
                    <w:sz w:val="24"/>
                    <w:lang w:val="en-US" w:eastAsia="zh-CN"/>
                  </w:rPr>
                </m:ctrlPr>
              </m:sub>
            </m:sSub>
            <m:ctrlPr>
              <w:rPr>
                <w:rFonts w:ascii="Cambria Math" w:hAnsi="Cambria Math" w:cs="Times New Roman"/>
                <w:i/>
                <w:sz w:val="24"/>
              </w:rPr>
            </m:ctrlPr>
          </m:e>
        </m:acc>
      </m:oMath>
      <w:r>
        <w:rPr>
          <w:rFonts w:hint="default" w:ascii="Times New Roman" w:hAnsi="Times New Roman" w:cs="Times New Roman"/>
          <w:sz w:val="24"/>
        </w:rPr>
        <w:t>——</w:t>
      </w:r>
      <w:r>
        <w:rPr>
          <w:rFonts w:hint="eastAsia" w:cs="Times New Roman"/>
          <w:sz w:val="24"/>
          <w:lang w:val="en-US" w:eastAsia="zh-CN"/>
        </w:rPr>
        <w:t>对同一力值点，</w:t>
      </w:r>
      <m:oMath>
        <m:sSub>
          <m:sSubPr>
            <m:ctrlPr>
              <w:rPr>
                <w:rFonts w:ascii="Cambria Math" w:hAnsi="Cambria Math" w:cs="Times New Roman"/>
                <w:i/>
                <w:sz w:val="24"/>
                <w:lang w:val="en-US"/>
              </w:rPr>
            </m:ctrlPr>
          </m:sSubPr>
          <m:e>
            <m:r>
              <m:rPr/>
              <w:rPr>
                <w:rFonts w:hint="default" w:ascii="Cambria Math" w:hAnsi="Cambria Math" w:cs="Times New Roman"/>
                <w:sz w:val="24"/>
                <w:lang w:val="en-US" w:eastAsia="zh-CN"/>
              </w:rPr>
              <m:t>F</m:t>
            </m:r>
            <m:ctrlPr>
              <w:rPr>
                <w:rFonts w:ascii="Cambria Math" w:hAnsi="Cambria Math" w:cs="Times New Roman"/>
                <w:i/>
                <w:sz w:val="24"/>
                <w:lang w:val="en-US"/>
              </w:rPr>
            </m:ctrlPr>
          </m:e>
          <m:sub>
            <m:r>
              <m:rPr/>
              <w:rPr>
                <w:rFonts w:hint="default" w:ascii="Cambria Math" w:hAnsi="Cambria Math" w:cs="Times New Roman"/>
                <w:sz w:val="24"/>
                <w:lang w:val="en-US" w:eastAsia="zh-CN"/>
              </w:rPr>
              <m:t>i</m:t>
            </m:r>
            <m:ctrlPr>
              <w:rPr>
                <w:rFonts w:ascii="Cambria Math" w:hAnsi="Cambria Math" w:cs="Times New Roman"/>
                <w:i/>
                <w:sz w:val="24"/>
                <w:lang w:val="en-US"/>
              </w:rPr>
            </m:ctrlPr>
          </m:sub>
        </m:sSub>
      </m:oMath>
      <w:r>
        <w:rPr>
          <w:rFonts w:hint="eastAsia" w:hAnsi="Cambria Math" w:cs="Times New Roman"/>
          <w:i w:val="0"/>
          <w:sz w:val="24"/>
          <w:lang w:val="en-US" w:eastAsia="zh-CN"/>
        </w:rPr>
        <w:t>三次测量的算术平均值</w:t>
      </w:r>
      <w:r>
        <w:rPr>
          <w:rFonts w:hint="eastAsia" w:cs="Times New Roman"/>
          <w:sz w:val="24"/>
          <w:lang w:val="en-US" w:eastAsia="zh-CN"/>
        </w:rPr>
        <w:t>，kN；</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r>
          <m:rPr/>
          <w:rPr>
            <w:rFonts w:hint="default" w:ascii="Cambria Math" w:hAnsi="Cambria Math" w:cs="Times New Roman"/>
            <w:kern w:val="2"/>
            <w:sz w:val="24"/>
            <w:szCs w:val="24"/>
            <w:lang w:val="en-US" w:eastAsia="zh-CN" w:bidi="ar-SA"/>
          </w:rPr>
          <m:t>F</m:t>
        </m:r>
      </m:oMath>
      <w:r>
        <w:rPr>
          <w:rFonts w:hint="default" w:ascii="Times New Roman" w:hAnsi="Times New Roman" w:cs="Times New Roman"/>
          <w:sz w:val="24"/>
        </w:rPr>
        <w:t>——</w:t>
      </w:r>
      <w:r>
        <w:rPr>
          <w:rFonts w:hint="eastAsia" w:cs="Times New Roman"/>
          <w:sz w:val="24"/>
          <w:lang w:val="en-US" w:eastAsia="zh-CN"/>
        </w:rPr>
        <w:t>递增力时，标准测力仪指示的真实力值，kN。</w:t>
      </w:r>
    </w:p>
    <w:p>
      <w:pPr>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eastAsia" w:hAnsi="Cambria Math" w:cs="Cambria Math"/>
          <w:i w:val="0"/>
          <w:kern w:val="2"/>
          <w:sz w:val="24"/>
          <w:szCs w:val="24"/>
          <w:lang w:val="en-US" w:eastAsia="zh-CN" w:bidi="ar-SA"/>
        </w:rPr>
      </w:pPr>
      <m:oMath>
        <m:r>
          <m:rPr/>
          <w:rPr>
            <w:rFonts w:hint="default" w:ascii="Cambria Math" w:hAnsi="Cambria Math" w:cs="Times New Roman"/>
            <w:kern w:val="2"/>
            <w:sz w:val="28"/>
            <w:szCs w:val="28"/>
            <w:lang w:val="en-US" w:eastAsia="zh-CN" w:bidi="ar-SA"/>
          </w:rPr>
          <m:t>b</m:t>
        </m:r>
        <m:r>
          <m:rPr>
            <m:sty m:val="p"/>
          </m:rPr>
          <w:rPr>
            <w:rFonts w:hint="default" w:ascii="Cambria Math" w:hAnsi="Cambria Math" w:cs="Cambria Math"/>
            <w:kern w:val="2"/>
            <w:sz w:val="28"/>
            <w:szCs w:val="28"/>
            <w:lang w:val="en-US" w:eastAsia="zh-CN" w:bidi="ar-SA"/>
          </w:rPr>
          <m:t>=</m:t>
        </m:r>
        <m:f>
          <m:fPr>
            <m:ctrlPr>
              <w:rPr>
                <w:rFonts w:hint="default" w:ascii="Cambria Math" w:hAnsi="Cambria Math" w:cs="Cambria Math"/>
                <w:i/>
                <w:iCs/>
                <w:kern w:val="2"/>
                <w:sz w:val="28"/>
                <w:szCs w:val="28"/>
                <w:lang w:val="en-US" w:eastAsia="zh-CN" w:bidi="ar-SA"/>
              </w:rPr>
            </m:ctrlPr>
          </m:fPr>
          <m:num>
            <m:sSub>
              <m:sSubPr>
                <m:ctrlPr>
                  <w:rPr>
                    <w:rFonts w:hint="default" w:ascii="Cambria Math" w:hAnsi="Cambria Math" w:cs="Cambria Math"/>
                    <w:i/>
                    <w:iCs/>
                    <w:kern w:val="2"/>
                    <w:sz w:val="28"/>
                    <w:szCs w:val="28"/>
                    <w:lang w:val="en-US" w:eastAsia="zh-CN" w:bidi="ar-SA"/>
                  </w:rPr>
                </m:ctrlPr>
              </m:sSubPr>
              <m:e>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e>
              <m:sub>
                <m:r>
                  <m:rPr/>
                  <w:rPr>
                    <w:rFonts w:hint="default" w:ascii="Cambria Math" w:hAnsi="Cambria Math" w:cs="Cambria Math"/>
                    <w:kern w:val="2"/>
                    <w:sz w:val="28"/>
                    <w:szCs w:val="28"/>
                    <w:lang w:val="en-US" w:eastAsia="zh-CN" w:bidi="ar-SA"/>
                  </w:rPr>
                  <m:t>imax</m:t>
                </m:r>
                <m:ctrlPr>
                  <w:rPr>
                    <w:rFonts w:hint="default" w:ascii="Cambria Math" w:hAnsi="Cambria Math" w:cs="Cambria Math"/>
                    <w:i/>
                    <w:iCs/>
                    <w:kern w:val="2"/>
                    <w:sz w:val="28"/>
                    <w:szCs w:val="28"/>
                    <w:lang w:val="en-US" w:eastAsia="zh-CN" w:bidi="ar-SA"/>
                  </w:rPr>
                </m:ctrlPr>
              </m:sub>
            </m:sSub>
            <m:r>
              <m:rPr/>
              <w:rPr>
                <w:rFonts w:hint="default" w:ascii="Cambria Math" w:hAnsi="Cambria Math" w:cs="Cambria Math"/>
                <w:kern w:val="2"/>
                <w:sz w:val="28"/>
                <w:szCs w:val="28"/>
                <w:lang w:val="en-US" w:eastAsia="zh-CN" w:bidi="ar-SA"/>
              </w:rPr>
              <m:t>−</m:t>
            </m:r>
            <m:sSub>
              <m:sSubPr>
                <m:ctrlPr>
                  <w:rPr>
                    <w:rFonts w:hint="default" w:ascii="Cambria Math" w:hAnsi="Cambria Math" w:cs="Cambria Math"/>
                    <w:i/>
                    <w:kern w:val="2"/>
                    <w:sz w:val="28"/>
                    <w:szCs w:val="28"/>
                    <w:lang w:val="en-US" w:eastAsia="zh-CN" w:bidi="ar-SA"/>
                  </w:rPr>
                </m:ctrlPr>
              </m:sSubPr>
              <m:e>
                <m:r>
                  <m:rPr/>
                  <w:rPr>
                    <w:rFonts w:hint="default" w:ascii="Cambria Math" w:hAnsi="Cambria Math" w:cs="Cambria Math"/>
                    <w:kern w:val="2"/>
                    <w:sz w:val="28"/>
                    <w:szCs w:val="28"/>
                    <w:lang w:val="en-US" w:eastAsia="zh-CN" w:bidi="ar-SA"/>
                  </w:rPr>
                  <m:t>F</m:t>
                </m:r>
                <m:ctrlPr>
                  <w:rPr>
                    <w:rFonts w:hint="default" w:ascii="Cambria Math" w:hAnsi="Cambria Math" w:cs="Cambria Math"/>
                    <w:i/>
                    <w:kern w:val="2"/>
                    <w:sz w:val="28"/>
                    <w:szCs w:val="28"/>
                    <w:lang w:val="en-US" w:eastAsia="zh-CN" w:bidi="ar-SA"/>
                  </w:rPr>
                </m:ctrlPr>
              </m:e>
              <m:sub>
                <m:r>
                  <m:rPr/>
                  <w:rPr>
                    <w:rFonts w:hint="default" w:ascii="Cambria Math" w:hAnsi="Cambria Math" w:cs="Cambria Math"/>
                    <w:kern w:val="2"/>
                    <w:sz w:val="28"/>
                    <w:szCs w:val="28"/>
                    <w:lang w:val="en-US" w:eastAsia="zh-CN" w:bidi="ar-SA"/>
                  </w:rPr>
                  <m:t>imin</m:t>
                </m:r>
                <m:ctrlPr>
                  <w:rPr>
                    <w:rFonts w:hint="default" w:ascii="Cambria Math" w:hAnsi="Cambria Math" w:cs="Cambria Math"/>
                    <w:i/>
                    <w:kern w:val="2"/>
                    <w:sz w:val="28"/>
                    <w:szCs w:val="28"/>
                    <w:lang w:val="en-US" w:eastAsia="zh-CN" w:bidi="ar-SA"/>
                  </w:rPr>
                </m:ctrlPr>
              </m:sub>
            </m:sSub>
            <m:ctrlPr>
              <w:rPr>
                <w:rFonts w:hint="default" w:ascii="Cambria Math" w:hAnsi="Cambria Math" w:cs="Cambria Math"/>
                <w:i/>
                <w:iCs/>
                <w:kern w:val="2"/>
                <w:sz w:val="28"/>
                <w:szCs w:val="28"/>
                <w:lang w:val="en-US" w:eastAsia="zh-CN" w:bidi="ar-SA"/>
              </w:rPr>
            </m:ctrlPr>
          </m:num>
          <m:den>
            <m:r>
              <m:rPr/>
              <w:rPr>
                <w:rFonts w:hint="default" w:ascii="Cambria Math" w:hAnsi="Cambria Math" w:cs="Cambria Math"/>
                <w:kern w:val="2"/>
                <w:sz w:val="28"/>
                <w:szCs w:val="28"/>
                <w:lang w:val="en-US" w:eastAsia="zh-CN" w:bidi="ar-SA"/>
              </w:rPr>
              <m:t>F</m:t>
            </m:r>
            <m:ctrlPr>
              <w:rPr>
                <w:rFonts w:hint="default" w:ascii="Cambria Math" w:hAnsi="Cambria Math" w:cs="Cambria Math"/>
                <w:i/>
                <w:iCs/>
                <w:kern w:val="2"/>
                <w:sz w:val="28"/>
                <w:szCs w:val="28"/>
                <w:lang w:val="en-US" w:eastAsia="zh-CN" w:bidi="ar-SA"/>
              </w:rPr>
            </m:ctrlPr>
          </m:den>
        </m:f>
        <m:r>
          <m:rPr>
            <m:sty m:val="p"/>
          </m:rPr>
          <w:rPr>
            <w:rFonts w:hint="default" w:ascii="Cambria Math" w:hAnsi="Cambria Math" w:cs="Cambria Math"/>
            <w:kern w:val="2"/>
            <w:sz w:val="28"/>
            <w:szCs w:val="28"/>
            <w:lang w:val="en-US" w:eastAsia="zh-CN" w:bidi="ar-SA"/>
          </w:rPr>
          <m:t>×100%</m:t>
        </m:r>
      </m:oMath>
      <w:r>
        <w:rPr>
          <w:rFonts w:hint="eastAsia" w:hAnsi="Cambria Math" w:cs="Cambria Math"/>
          <w:i w:val="0"/>
          <w:kern w:val="2"/>
          <w:sz w:val="28"/>
          <w:szCs w:val="28"/>
          <w:lang w:val="en-US" w:eastAsia="zh-CN" w:bidi="ar-SA"/>
        </w:rPr>
        <w:t xml:space="preserve">   </w:t>
      </w:r>
      <w:r>
        <w:rPr>
          <w:rFonts w:hint="eastAsia" w:hAnsi="Cambria Math" w:cs="Cambria Math"/>
          <w:i w:val="0"/>
          <w:kern w:val="2"/>
          <w:sz w:val="24"/>
          <w:szCs w:val="24"/>
          <w:lang w:val="en-US" w:eastAsia="zh-CN" w:bidi="ar-SA"/>
        </w:rPr>
        <w:t xml:space="preserve">                   （7）</w:t>
      </w:r>
    </w:p>
    <w:p>
      <w:pPr>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cs="Times New Roman"/>
          <w:i w:val="0"/>
          <w:iCs w:val="0"/>
          <w:sz w:val="24"/>
          <w:lang w:val="en-US" w:eastAsia="zh-CN"/>
        </w:rPr>
      </w:pPr>
      <w:r>
        <w:rPr>
          <w:rFonts w:hint="eastAsia" w:cs="Times New Roman"/>
          <w:i w:val="0"/>
          <w:iCs w:val="0"/>
          <w:sz w:val="24"/>
          <w:lang w:val="en-US" w:eastAsia="zh-CN"/>
        </w:rPr>
        <w:t>式中：</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r>
          <m:rPr/>
          <w:rPr>
            <w:rFonts w:hint="default" w:ascii="Cambria Math" w:hAnsi="Cambria Math" w:cs="Times New Roman"/>
            <w:kern w:val="2"/>
            <w:sz w:val="24"/>
            <w:szCs w:val="24"/>
            <w:lang w:val="en-US" w:eastAsia="zh-CN" w:bidi="ar-SA"/>
          </w:rPr>
          <m:t>b</m:t>
        </m:r>
      </m:oMath>
      <w:r>
        <w:rPr>
          <w:rFonts w:hint="default" w:ascii="Times New Roman" w:hAnsi="Times New Roman" w:cs="Times New Roman"/>
          <w:sz w:val="24"/>
        </w:rPr>
        <w:t>——</w:t>
      </w:r>
      <w:r>
        <w:rPr>
          <w:rFonts w:hint="eastAsia" w:cs="Times New Roman"/>
          <w:sz w:val="24"/>
          <w:lang w:val="en-US" w:eastAsia="zh-CN"/>
        </w:rPr>
        <w:t>示值重复性相对误差，%；</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m:oMath>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imax</m:t>
            </m:r>
            <m:ctrlPr>
              <w:rPr>
                <w:rFonts w:ascii="Cambria Math" w:hAnsi="Cambria Math" w:cs="Times New Roman"/>
                <w:i/>
                <w:sz w:val="24"/>
              </w:rPr>
            </m:ctrlPr>
          </m:sub>
        </m:sSub>
      </m:oMath>
      <w:r>
        <w:rPr>
          <w:rFonts w:hint="default" w:ascii="Times New Roman" w:hAnsi="Times New Roman" w:cs="Times New Roman"/>
          <w:sz w:val="24"/>
        </w:rPr>
        <w:t>——</w:t>
      </w:r>
      <w:r>
        <w:rPr>
          <w:rFonts w:hint="eastAsia" w:cs="Times New Roman"/>
          <w:sz w:val="24"/>
          <w:lang w:val="en-US" w:eastAsia="zh-CN"/>
        </w:rPr>
        <w:t>对同一力值点，</w:t>
      </w:r>
      <m:oMath>
        <m:sSub>
          <m:sSubPr>
            <m:ctrlPr>
              <w:rPr>
                <w:rFonts w:hint="eastAsia" w:ascii="Cambria Math" w:cs="Times New Roman"/>
                <w:i/>
                <w:sz w:val="24"/>
                <w:lang w:val="en-US" w:eastAsia="zh-CN"/>
              </w:rPr>
            </m:ctrlPr>
          </m:sSubPr>
          <m:e>
            <m:r>
              <m:rPr/>
              <w:rPr>
                <w:rFonts w:hint="default" w:ascii="Cambria Math" w:cs="Times New Roman"/>
                <w:sz w:val="24"/>
                <w:lang w:val="en-US" w:eastAsia="zh-CN"/>
              </w:rPr>
              <m:t>F</m:t>
            </m:r>
            <m:ctrlPr>
              <w:rPr>
                <w:rFonts w:hint="eastAsia" w:ascii="Cambria Math" w:cs="Times New Roman"/>
                <w:i/>
                <w:sz w:val="24"/>
                <w:lang w:val="en-US" w:eastAsia="zh-CN"/>
              </w:rPr>
            </m:ctrlPr>
          </m:e>
          <m:sub>
            <m:r>
              <m:rPr/>
              <w:rPr>
                <w:rFonts w:hint="default" w:ascii="Cambria Math" w:cs="Times New Roman"/>
                <w:sz w:val="24"/>
                <w:lang w:val="en-US" w:eastAsia="zh-CN"/>
              </w:rPr>
              <m:t>i</m:t>
            </m:r>
            <m:ctrlPr>
              <w:rPr>
                <w:rFonts w:hint="eastAsia" w:ascii="Cambria Math" w:cs="Times New Roman"/>
                <w:i/>
                <w:sz w:val="24"/>
                <w:lang w:val="en-US" w:eastAsia="zh-CN"/>
              </w:rPr>
            </m:ctrlPr>
          </m:sub>
        </m:sSub>
      </m:oMath>
      <w:r>
        <w:rPr>
          <w:rFonts w:hint="eastAsia" w:cs="Times New Roman"/>
          <w:sz w:val="24"/>
          <w:lang w:val="en-US" w:eastAsia="zh-CN"/>
        </w:rPr>
        <w:t>的最大值，kN；</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lang w:val="en-US" w:eastAsia="zh-CN"/>
        </w:rPr>
      </w:pPr>
      <m:oMath>
        <m:sSub>
          <m:sSubPr>
            <m:ctrlPr>
              <w:rPr>
                <w:rFonts w:ascii="Cambria Math" w:hAnsi="Cambria Math" w:cs="Times New Roman"/>
                <w:i/>
                <w:sz w:val="24"/>
              </w:rPr>
            </m:ctrlPr>
          </m:sSubPr>
          <m:e>
            <m:r>
              <m:rPr/>
              <w:rPr>
                <w:rFonts w:hint="default" w:ascii="Cambria Math" w:hAnsi="Cambria Math" w:cs="Times New Roman"/>
                <w:sz w:val="24"/>
                <w:lang w:val="en-US" w:eastAsia="zh-CN"/>
              </w:rPr>
              <m:t>F</m:t>
            </m:r>
            <m:ctrlPr>
              <w:rPr>
                <w:rFonts w:ascii="Cambria Math" w:hAnsi="Cambria Math" w:cs="Times New Roman"/>
                <w:i/>
                <w:sz w:val="24"/>
              </w:rPr>
            </m:ctrlPr>
          </m:e>
          <m:sub>
            <m:r>
              <m:rPr/>
              <w:rPr>
                <w:rFonts w:hint="default" w:ascii="Cambria Math" w:hAnsi="Cambria Math" w:cs="Times New Roman"/>
                <w:sz w:val="24"/>
                <w:lang w:val="en-US" w:eastAsia="zh-CN"/>
              </w:rPr>
              <m:t>imin</m:t>
            </m:r>
            <m:ctrlPr>
              <w:rPr>
                <w:rFonts w:ascii="Cambria Math" w:hAnsi="Cambria Math" w:cs="Times New Roman"/>
                <w:i/>
                <w:sz w:val="24"/>
              </w:rPr>
            </m:ctrlPr>
          </m:sub>
        </m:sSub>
      </m:oMath>
      <w:r>
        <w:rPr>
          <w:rFonts w:hint="default" w:ascii="Times New Roman" w:hAnsi="Times New Roman" w:cs="Times New Roman"/>
          <w:sz w:val="24"/>
        </w:rPr>
        <w:t>——</w:t>
      </w:r>
      <w:r>
        <w:rPr>
          <w:rFonts w:hint="eastAsia" w:cs="Times New Roman"/>
          <w:sz w:val="24"/>
          <w:lang w:val="en-US" w:eastAsia="zh-CN"/>
        </w:rPr>
        <w:t>对同一力值点，</w:t>
      </w:r>
      <m:oMath>
        <m:sSub>
          <m:sSubPr>
            <m:ctrlPr>
              <w:rPr>
                <w:rFonts w:hint="eastAsia" w:ascii="Cambria Math" w:cs="Times New Roman"/>
                <w:i/>
                <w:sz w:val="24"/>
                <w:lang w:val="en-US" w:eastAsia="zh-CN"/>
              </w:rPr>
            </m:ctrlPr>
          </m:sSubPr>
          <m:e>
            <m:r>
              <m:rPr/>
              <w:rPr>
                <w:rFonts w:hint="default" w:ascii="Cambria Math" w:cs="Times New Roman"/>
                <w:sz w:val="24"/>
                <w:lang w:val="en-US" w:eastAsia="zh-CN"/>
              </w:rPr>
              <m:t>F</m:t>
            </m:r>
            <m:ctrlPr>
              <w:rPr>
                <w:rFonts w:hint="eastAsia" w:ascii="Cambria Math" w:cs="Times New Roman"/>
                <w:i/>
                <w:sz w:val="24"/>
                <w:lang w:val="en-US" w:eastAsia="zh-CN"/>
              </w:rPr>
            </m:ctrlPr>
          </m:e>
          <m:sub>
            <m:r>
              <m:rPr/>
              <w:rPr>
                <w:rFonts w:hint="default" w:ascii="Cambria Math" w:cs="Times New Roman"/>
                <w:sz w:val="24"/>
                <w:lang w:val="en-US" w:eastAsia="zh-CN"/>
              </w:rPr>
              <m:t>i</m:t>
            </m:r>
            <m:ctrlPr>
              <w:rPr>
                <w:rFonts w:hint="eastAsia" w:ascii="Cambria Math" w:cs="Times New Roman"/>
                <w:i/>
                <w:sz w:val="24"/>
                <w:lang w:val="en-US" w:eastAsia="zh-CN"/>
              </w:rPr>
            </m:ctrlPr>
          </m:sub>
        </m:sSub>
      </m:oMath>
      <w:r>
        <w:rPr>
          <w:rFonts w:hint="eastAsia" w:cs="Times New Roman"/>
          <w:sz w:val="24"/>
          <w:lang w:val="en-US" w:eastAsia="zh-CN"/>
        </w:rPr>
        <w:t>的最小值，kN；</w:t>
      </w:r>
    </w:p>
    <w:p>
      <w:pPr>
        <w:pageBreakBefore w:val="0"/>
        <w:widowControl w:val="0"/>
        <w:kinsoku/>
        <w:wordWrap/>
        <w:overflowPunct/>
        <w:topLinePunct w:val="0"/>
        <w:autoSpaceDE/>
        <w:autoSpaceDN/>
        <w:bidi w:val="0"/>
        <w:adjustRightInd/>
        <w:snapToGrid/>
        <w:spacing w:line="360" w:lineRule="auto"/>
        <w:ind w:firstLine="960" w:firstLineChars="400"/>
        <w:textAlignment w:val="auto"/>
        <w:rPr>
          <w:rFonts w:hint="eastAsia" w:cs="Times New Roman"/>
          <w:sz w:val="24"/>
          <w:lang w:val="en-US" w:eastAsia="zh-CN"/>
        </w:rPr>
      </w:pPr>
      <m:oMath>
        <m:r>
          <m:rPr/>
          <w:rPr>
            <w:rFonts w:hint="default" w:ascii="Cambria Math" w:hAnsi="Cambria Math" w:cs="Times New Roman"/>
            <w:kern w:val="2"/>
            <w:sz w:val="24"/>
            <w:szCs w:val="24"/>
            <w:lang w:val="en-US" w:eastAsia="zh-CN" w:bidi="ar-SA"/>
          </w:rPr>
          <m:t>F</m:t>
        </m:r>
      </m:oMath>
      <w:r>
        <w:rPr>
          <w:rFonts w:hint="default" w:ascii="Times New Roman" w:hAnsi="Times New Roman" w:cs="Times New Roman"/>
          <w:sz w:val="24"/>
        </w:rPr>
        <w:t>——</w:t>
      </w:r>
      <w:r>
        <w:rPr>
          <w:rFonts w:hint="eastAsia" w:cs="Times New Roman"/>
          <w:sz w:val="24"/>
          <w:lang w:val="en-US" w:eastAsia="zh-CN"/>
        </w:rPr>
        <w:t>递增力时，标准测力仪指示的真实力值，kN。</w:t>
      </w:r>
      <w:r>
        <w:rPr>
          <w:rFonts w:hint="eastAsia" w:cs="Times New Roman"/>
          <w:sz w:val="24"/>
          <w:lang w:val="en-US" w:eastAsia="zh-CN"/>
        </w:rPr>
        <w:br w:type="textWrapping"/>
      </w:r>
      <w:r>
        <w:rPr>
          <w:rStyle w:val="91"/>
          <w:rFonts w:hint="default" w:ascii="Times New Roman" w:hAnsi="Times New Roman" w:cs="Times New Roman"/>
          <w:b w:val="0"/>
          <w:bCs w:val="0"/>
          <w:sz w:val="24"/>
          <w:szCs w:val="24"/>
          <w:lang w:val="en-US" w:eastAsia="zh-CN"/>
        </w:rPr>
        <w:t>6.7 噪声</w:t>
      </w:r>
    </w:p>
    <w:p>
      <w:pPr>
        <w:snapToGrid w:val="0"/>
        <w:spacing w:line="360" w:lineRule="auto"/>
        <w:jc w:val="left"/>
        <w:rPr>
          <w:sz w:val="24"/>
          <w:szCs w:val="24"/>
        </w:rPr>
      </w:pPr>
      <w:r>
        <w:rPr>
          <w:rFonts w:hint="eastAsia"/>
          <w:sz w:val="24"/>
          <w:szCs w:val="24"/>
        </w:rPr>
        <w:t>6.</w:t>
      </w:r>
      <w:r>
        <w:rPr>
          <w:rFonts w:hint="eastAsia"/>
          <w:sz w:val="24"/>
          <w:szCs w:val="24"/>
          <w:lang w:val="en-US" w:eastAsia="zh-CN"/>
        </w:rPr>
        <w:t>7</w:t>
      </w:r>
      <w:r>
        <w:rPr>
          <w:rFonts w:hint="eastAsia"/>
          <w:sz w:val="24"/>
          <w:szCs w:val="24"/>
        </w:rPr>
        <w:t>.1 测量试验机噪声前，应先测量背景环境噪声，其值应比试验机噪声声级至少低10 dB（A）。若相差小于3 dB（A），测量结果无效。若相差（3</w:t>
      </w:r>
      <w:r>
        <w:rPr>
          <w:rFonts w:hint="eastAsia" w:ascii="宋体" w:hAnsi="宋体"/>
          <w:sz w:val="24"/>
          <w:szCs w:val="24"/>
        </w:rPr>
        <w:t>～</w:t>
      </w:r>
      <w:r>
        <w:rPr>
          <w:rFonts w:hint="eastAsia"/>
          <w:sz w:val="24"/>
          <w:szCs w:val="24"/>
        </w:rPr>
        <w:t>10）dB（A），应根据表</w:t>
      </w:r>
      <w:r>
        <w:rPr>
          <w:rFonts w:hint="eastAsia"/>
          <w:sz w:val="24"/>
          <w:szCs w:val="24"/>
          <w:lang w:val="en-US" w:eastAsia="zh-CN"/>
        </w:rPr>
        <w:t>3</w:t>
      </w:r>
      <w:r>
        <w:rPr>
          <w:rFonts w:hint="eastAsia"/>
          <w:sz w:val="24"/>
          <w:szCs w:val="24"/>
        </w:rPr>
        <w:t>按公式（</w:t>
      </w:r>
      <w:r>
        <w:rPr>
          <w:rFonts w:hint="eastAsia"/>
          <w:sz w:val="24"/>
          <w:szCs w:val="24"/>
          <w:lang w:val="en-US" w:eastAsia="zh-CN"/>
        </w:rPr>
        <w:t>8</w:t>
      </w:r>
      <w:r>
        <w:rPr>
          <w:rFonts w:hint="eastAsia"/>
          <w:sz w:val="24"/>
          <w:szCs w:val="24"/>
        </w:rPr>
        <w:t>）进行修正。</w:t>
      </w:r>
    </w:p>
    <w:p>
      <w:pPr>
        <w:snapToGrid w:val="0"/>
        <w:spacing w:line="360" w:lineRule="auto"/>
        <w:jc w:val="left"/>
        <w:rPr>
          <w:rFonts w:hint="eastAsia"/>
          <w:sz w:val="24"/>
          <w:szCs w:val="24"/>
        </w:rPr>
      </w:pPr>
      <w:r>
        <w:rPr>
          <w:rFonts w:hint="eastAsia"/>
          <w:sz w:val="24"/>
          <w:szCs w:val="24"/>
        </w:rPr>
        <w:t>6.</w:t>
      </w:r>
      <w:r>
        <w:rPr>
          <w:rFonts w:hint="eastAsia"/>
          <w:sz w:val="24"/>
          <w:szCs w:val="24"/>
          <w:lang w:val="en-US" w:eastAsia="zh-CN"/>
        </w:rPr>
        <w:t>7</w:t>
      </w:r>
      <w:r>
        <w:rPr>
          <w:rFonts w:hint="eastAsia"/>
          <w:sz w:val="24"/>
          <w:szCs w:val="24"/>
        </w:rPr>
        <w:t xml:space="preserve">.2 </w:t>
      </w:r>
      <w:r>
        <w:rPr>
          <w:rFonts w:hint="eastAsia"/>
          <w:sz w:val="24"/>
          <w:szCs w:val="24"/>
          <w:lang w:val="en-US" w:eastAsia="zh-CN"/>
        </w:rPr>
        <w:t>装好试样</w:t>
      </w:r>
      <w:r>
        <w:rPr>
          <w:rFonts w:hint="eastAsia"/>
          <w:sz w:val="24"/>
          <w:szCs w:val="24"/>
        </w:rPr>
        <w:t>，</w:t>
      </w:r>
      <w:r>
        <w:rPr>
          <w:rFonts w:hint="eastAsia"/>
          <w:sz w:val="24"/>
          <w:szCs w:val="24"/>
          <w:lang w:val="en-US" w:eastAsia="zh-CN"/>
        </w:rPr>
        <w:t>启动试验机，施加试验机最大试验力80%以上的力</w:t>
      </w:r>
      <w:r>
        <w:rPr>
          <w:rFonts w:hint="eastAsia"/>
          <w:sz w:val="24"/>
          <w:szCs w:val="24"/>
        </w:rPr>
        <w:t>，待输出稳定后，将声级计距试验机 1.0m，距地面 1.5m放置并测量，围绕试验机测量点不少于6点，以各测量点测得的最大值作为试验机噪声的检定结果，应符合4.4的要求。</w:t>
      </w:r>
    </w:p>
    <w:p>
      <w:pPr>
        <w:snapToGrid w:val="0"/>
        <w:spacing w:line="360" w:lineRule="auto"/>
        <w:jc w:val="right"/>
        <w:rPr>
          <w:sz w:val="24"/>
          <w:szCs w:val="24"/>
        </w:rPr>
      </w:pPr>
      <w:r>
        <w:rPr>
          <w:rFonts w:ascii="黑体" w:hAnsi="黑体" w:eastAsia="黑体"/>
          <w:szCs w:val="21"/>
        </w:rPr>
        <w:t>表</w:t>
      </w:r>
      <w:r>
        <w:rPr>
          <w:rFonts w:hint="eastAsia" w:ascii="黑体" w:hAnsi="黑体" w:eastAsia="黑体"/>
          <w:szCs w:val="21"/>
          <w:lang w:val="en-US" w:eastAsia="zh-CN"/>
        </w:rPr>
        <w:t>4</w:t>
      </w:r>
      <w:r>
        <w:rPr>
          <w:rFonts w:hint="eastAsia" w:ascii="黑体" w:hAnsi="黑体" w:eastAsia="黑体"/>
          <w:szCs w:val="21"/>
        </w:rPr>
        <w:t xml:space="preserve"> 噪声修正值</w:t>
      </w:r>
      <w:r>
        <w:rPr>
          <w:rFonts w:hint="eastAsia"/>
          <w:sz w:val="24"/>
          <w:szCs w:val="24"/>
        </w:rPr>
        <w:t xml:space="preserve">                 </w:t>
      </w:r>
      <w:r>
        <w:rPr>
          <w:rFonts w:hint="eastAsia"/>
          <w:szCs w:val="21"/>
        </w:rPr>
        <w:t>单位：dB（A）</w:t>
      </w:r>
    </w:p>
    <w:tbl>
      <w:tblPr>
        <w:tblStyle w:val="29"/>
        <w:tblW w:w="4937"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1706"/>
        <w:gridCol w:w="1706"/>
        <w:gridCol w:w="1706"/>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 w:type="pct"/>
            <w:vAlign w:val="center"/>
          </w:tcPr>
          <w:p>
            <w:pPr>
              <w:spacing w:line="360" w:lineRule="auto"/>
              <w:jc w:val="center"/>
              <w:rPr>
                <w:rFonts w:hint="default" w:ascii="Times New Roman" w:hAnsi="Times New Roman" w:cs="Times New Roman"/>
                <w:szCs w:val="21"/>
              </w:rPr>
            </w:pPr>
            <m:oMathPara>
              <m:oMath>
                <m:sSub>
                  <m:sSubPr>
                    <m:ctrlPr>
                      <w:rPr>
                        <w:rFonts w:hint="default" w:ascii="Cambria Math" w:hAnsi="Cambria Math" w:cs="Times New Roman"/>
                        <w:szCs w:val="21"/>
                      </w:rPr>
                    </m:ctrlPr>
                  </m:sSubPr>
                  <m:e>
                    <m:r>
                      <m:rPr>
                        <m:sty m:val="p"/>
                      </m:rPr>
                      <w:rPr>
                        <w:rFonts w:hint="default" w:ascii="Cambria Math" w:hAnsi="Cambria Math" w:cs="Times New Roman"/>
                        <w:szCs w:val="21"/>
                      </w:rPr>
                      <m:t>N</m:t>
                    </m:r>
                    <m:ctrlPr>
                      <w:rPr>
                        <w:rFonts w:hint="default" w:ascii="Cambria Math" w:hAnsi="Cambria Math" w:cs="Times New Roman"/>
                        <w:szCs w:val="21"/>
                      </w:rPr>
                    </m:ctrlPr>
                  </m:e>
                  <m:sub>
                    <m:r>
                      <m:rPr>
                        <m:sty m:val="p"/>
                      </m:rPr>
                      <w:rPr>
                        <w:rFonts w:hint="default" w:ascii="Cambria Math" w:hAnsi="Cambria Math" w:cs="Times New Roman"/>
                        <w:szCs w:val="21"/>
                      </w:rPr>
                      <m:t>imax</m:t>
                    </m:r>
                    <m:ctrlPr>
                      <w:rPr>
                        <w:rFonts w:hint="default" w:ascii="Cambria Math" w:hAnsi="Cambria Math" w:cs="Times New Roman"/>
                        <w:szCs w:val="21"/>
                      </w:rPr>
                    </m:ctrlPr>
                  </m:sub>
                </m:sSub>
                <m:r>
                  <m:rPr>
                    <m:sty m:val="p"/>
                  </m:rPr>
                  <w:rPr>
                    <w:rFonts w:hint="default" w:ascii="Cambria Math" w:hAnsi="Cambria Math" w:cs="Times New Roman"/>
                    <w:szCs w:val="21"/>
                  </w:rPr>
                  <m:t>−</m:t>
                </m:r>
                <m:sSub>
                  <m:sSubPr>
                    <m:ctrlPr>
                      <w:rPr>
                        <w:rFonts w:hint="default" w:ascii="Cambria Math" w:hAnsi="Cambria Math" w:cs="Times New Roman"/>
                        <w:szCs w:val="21"/>
                      </w:rPr>
                    </m:ctrlPr>
                  </m:sSubPr>
                  <m:e>
                    <m:r>
                      <m:rPr>
                        <m:sty m:val="p"/>
                      </m:rPr>
                      <w:rPr>
                        <w:rFonts w:hint="default" w:ascii="Cambria Math" w:hAnsi="Cambria Math" w:cs="Times New Roman"/>
                        <w:szCs w:val="21"/>
                      </w:rPr>
                      <m:t>N</m:t>
                    </m:r>
                    <m:ctrlPr>
                      <w:rPr>
                        <w:rFonts w:hint="default" w:ascii="Cambria Math" w:hAnsi="Cambria Math" w:cs="Times New Roman"/>
                        <w:szCs w:val="21"/>
                      </w:rPr>
                    </m:ctrlPr>
                  </m:e>
                  <m:sub>
                    <m:r>
                      <m:rPr>
                        <m:sty m:val="p"/>
                      </m:rPr>
                      <w:rPr>
                        <w:rFonts w:hint="default" w:ascii="Cambria Math" w:hAnsi="Cambria Math" w:cs="Times New Roman"/>
                        <w:szCs w:val="21"/>
                      </w:rPr>
                      <m:t>b</m:t>
                    </m:r>
                    <m:ctrlPr>
                      <w:rPr>
                        <w:rFonts w:hint="default" w:ascii="Cambria Math" w:hAnsi="Cambria Math" w:cs="Times New Roman"/>
                        <w:szCs w:val="21"/>
                      </w:rPr>
                    </m:ctrlPr>
                  </m:sub>
                </m:sSub>
              </m:oMath>
            </m:oMathPara>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3</w:t>
            </w:r>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4～5</w:t>
            </w:r>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6～9</w:t>
            </w:r>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49"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修正值</w:t>
            </w:r>
            <m:oMath>
              <m:sSub>
                <m:sSubPr>
                  <m:ctrlPr>
                    <w:rPr>
                      <w:rFonts w:hint="default" w:ascii="Cambria Math" w:hAnsi="Cambria Math" w:cs="Times New Roman"/>
                      <w:szCs w:val="21"/>
                    </w:rPr>
                  </m:ctrlPr>
                </m:sSubPr>
                <m:e>
                  <m:r>
                    <m:rPr>
                      <m:sty m:val="p"/>
                    </m:rPr>
                    <w:rPr>
                      <w:rFonts w:hint="default" w:ascii="Cambria Math" w:hAnsi="Cambria Math" w:cs="Times New Roman"/>
                      <w:szCs w:val="21"/>
                    </w:rPr>
                    <m:t>N</m:t>
                  </m:r>
                  <m:ctrlPr>
                    <w:rPr>
                      <w:rFonts w:hint="default" w:ascii="Cambria Math" w:hAnsi="Cambria Math" w:cs="Times New Roman"/>
                      <w:szCs w:val="21"/>
                    </w:rPr>
                  </m:ctrlPr>
                </m:e>
                <m:sub>
                  <m:r>
                    <m:rPr>
                      <m:sty m:val="p"/>
                    </m:rPr>
                    <w:rPr>
                      <w:rFonts w:hint="default" w:ascii="Cambria Math" w:hAnsi="Cambria Math" w:cs="Times New Roman"/>
                      <w:szCs w:val="21"/>
                    </w:rPr>
                    <m:t>c</m:t>
                  </m:r>
                  <m:ctrlPr>
                    <w:rPr>
                      <w:rFonts w:hint="default" w:ascii="Cambria Math" w:hAnsi="Cambria Math" w:cs="Times New Roman"/>
                      <w:szCs w:val="21"/>
                    </w:rPr>
                  </m:ctrlPr>
                </m:sub>
              </m:sSub>
            </m:oMath>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3</w:t>
            </w:r>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2</w:t>
            </w:r>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1</w:t>
            </w:r>
          </w:p>
        </w:tc>
        <w:tc>
          <w:tcPr>
            <w:tcW w:w="1013" w:type="pct"/>
            <w:vAlign w:val="center"/>
          </w:tcPr>
          <w:p>
            <w:pPr>
              <w:spacing w:line="360" w:lineRule="auto"/>
              <w:jc w:val="center"/>
              <w:rPr>
                <w:rFonts w:hint="default" w:ascii="Times New Roman" w:hAnsi="Times New Roman" w:cs="Times New Roman"/>
                <w:szCs w:val="21"/>
              </w:rPr>
            </w:pPr>
            <w:r>
              <w:rPr>
                <w:rFonts w:hint="default" w:ascii="Times New Roman" w:hAnsi="Times New Roman" w:cs="Times New Roman"/>
                <w:szCs w:val="21"/>
              </w:rPr>
              <w:t>0.5</w:t>
            </w:r>
          </w:p>
        </w:tc>
      </w:tr>
    </w:tbl>
    <w:p>
      <w:pPr>
        <w:snapToGrid w:val="0"/>
        <w:spacing w:line="360" w:lineRule="auto"/>
        <w:jc w:val="left"/>
        <w:rPr>
          <w:sz w:val="24"/>
          <w:szCs w:val="24"/>
        </w:rPr>
      </w:pPr>
      <w:r>
        <w:rPr>
          <w:sz w:val="24"/>
          <w:szCs w:val="24"/>
        </w:rPr>
        <w:t>试验机噪声修正公式：</w:t>
      </w:r>
    </w:p>
    <w:p>
      <w:pPr>
        <w:snapToGrid w:val="0"/>
        <w:spacing w:line="360" w:lineRule="auto"/>
        <w:jc w:val="center"/>
        <w:rPr>
          <w:sz w:val="24"/>
          <w:szCs w:val="24"/>
        </w:rPr>
      </w:pPr>
      <w:r>
        <w:rPr>
          <w:rFonts w:hint="eastAsia"/>
          <w:sz w:val="24"/>
          <w:szCs w:val="24"/>
        </w:rPr>
        <w:t xml:space="preserve">                            </w:t>
      </w:r>
      <m:oMath>
        <m:r>
          <m:rPr/>
          <w:rPr>
            <w:rFonts w:ascii="Cambria Math" w:hAnsi="Cambria Math"/>
            <w:sz w:val="24"/>
            <w:szCs w:val="24"/>
          </w:rPr>
          <m:t>η</m:t>
        </m:r>
        <m:r>
          <m:rPr>
            <m:sty m:val="p"/>
          </m:rPr>
          <w:rPr>
            <w:rFonts w:ascii="Cambria Math" w:hAnsi="Cambria Math"/>
            <w:sz w:val="24"/>
            <w:szCs w:val="24"/>
          </w:rPr>
          <m:t>=</m:t>
        </m:r>
        <m:sSub>
          <m:sSubPr>
            <m:ctrlPr>
              <w:rPr>
                <w:rFonts w:ascii="Cambria Math" w:hAnsi="Cambria Math"/>
                <w:sz w:val="24"/>
                <w:szCs w:val="24"/>
              </w:rPr>
            </m:ctrlPr>
          </m:sSubPr>
          <m:e>
            <m:r>
              <m:rPr/>
              <w:rPr>
                <w:rFonts w:ascii="Cambria Math" w:hAnsi="Cambria Math"/>
                <w:sz w:val="24"/>
                <w:szCs w:val="24"/>
              </w:rPr>
              <m:t>N</m:t>
            </m:r>
            <m:ctrlPr>
              <w:rPr>
                <w:rFonts w:ascii="Cambria Math" w:hAnsi="Cambria Math"/>
                <w:sz w:val="24"/>
                <w:szCs w:val="24"/>
              </w:rPr>
            </m:ctrlPr>
          </m:e>
          <m:sub>
            <m:r>
              <m:rPr/>
              <w:rPr>
                <w:rFonts w:ascii="Cambria Math" w:hAnsi="Cambria Math"/>
                <w:sz w:val="24"/>
                <w:szCs w:val="24"/>
              </w:rPr>
              <m:t>imax</m:t>
            </m:r>
            <m:ctrlPr>
              <w:rPr>
                <w:rFonts w:ascii="Cambria Math" w:hAnsi="Cambria Math"/>
                <w:sz w:val="24"/>
                <w:szCs w:val="24"/>
              </w:rPr>
            </m:ctrlPr>
          </m:sub>
        </m:sSub>
        <m:r>
          <m:rPr/>
          <w:rPr>
            <w:rFonts w:ascii="Cambria Math" w:hAnsi="Cambria Math"/>
            <w:sz w:val="24"/>
            <w:szCs w:val="24"/>
          </w:rPr>
          <m:t>−</m:t>
        </m:r>
        <m:sSub>
          <m:sSubPr>
            <m:ctrlPr>
              <w:rPr>
                <w:rFonts w:ascii="Cambria Math" w:hAnsi="Cambria Math"/>
                <w:i/>
                <w:sz w:val="24"/>
                <w:szCs w:val="24"/>
              </w:rPr>
            </m:ctrlPr>
          </m:sSubPr>
          <m:e>
            <m:r>
              <m:rPr/>
              <w:rPr>
                <w:rFonts w:ascii="Cambria Math" w:hAnsi="Cambria Math"/>
                <w:sz w:val="24"/>
                <w:szCs w:val="24"/>
              </w:rPr>
              <m:t>N</m:t>
            </m:r>
            <m:ctrlPr>
              <w:rPr>
                <w:rFonts w:ascii="Cambria Math" w:hAnsi="Cambria Math"/>
                <w:i/>
                <w:sz w:val="24"/>
                <w:szCs w:val="24"/>
              </w:rPr>
            </m:ctrlPr>
          </m:e>
          <m:sub>
            <m:r>
              <m:rPr/>
              <w:rPr>
                <w:rFonts w:ascii="Cambria Math" w:hAnsi="Cambria Math"/>
                <w:sz w:val="24"/>
                <w:szCs w:val="24"/>
              </w:rPr>
              <m:t>c</m:t>
            </m:r>
            <m:ctrlPr>
              <w:rPr>
                <w:rFonts w:ascii="Cambria Math" w:hAnsi="Cambria Math"/>
                <w:i/>
                <w:sz w:val="24"/>
                <w:szCs w:val="24"/>
              </w:rPr>
            </m:ctrlPr>
          </m:sub>
        </m:sSub>
      </m:oMath>
      <w:r>
        <w:rPr>
          <w:rFonts w:hint="eastAsia"/>
          <w:sz w:val="24"/>
          <w:szCs w:val="24"/>
        </w:rPr>
        <w:t xml:space="preserve">                        （</w:t>
      </w:r>
      <w:r>
        <w:rPr>
          <w:rFonts w:hint="eastAsia"/>
          <w:sz w:val="24"/>
          <w:szCs w:val="24"/>
          <w:lang w:val="en-US" w:eastAsia="zh-CN"/>
        </w:rPr>
        <w:t>8</w:t>
      </w:r>
      <w:r>
        <w:rPr>
          <w:rFonts w:hint="eastAsia"/>
          <w:sz w:val="24"/>
          <w:szCs w:val="24"/>
        </w:rPr>
        <w:t>）</w:t>
      </w:r>
    </w:p>
    <w:p>
      <w:pPr>
        <w:snapToGrid w:val="0"/>
        <w:spacing w:line="360" w:lineRule="auto"/>
        <w:jc w:val="left"/>
        <w:rPr>
          <w:sz w:val="24"/>
          <w:szCs w:val="24"/>
        </w:rPr>
      </w:pPr>
      <w:r>
        <w:rPr>
          <w:rFonts w:hint="eastAsia"/>
          <w:sz w:val="24"/>
          <w:szCs w:val="24"/>
        </w:rPr>
        <w:t>式中：</w:t>
      </w:r>
    </w:p>
    <w:p>
      <w:pPr>
        <w:snapToGrid w:val="0"/>
        <w:spacing w:line="360" w:lineRule="auto"/>
        <w:ind w:firstLine="480"/>
        <w:jc w:val="left"/>
        <w:rPr>
          <w:sz w:val="24"/>
          <w:szCs w:val="24"/>
        </w:rPr>
      </w:pPr>
      <m:oMath>
        <m:r>
          <m:rPr/>
          <w:rPr>
            <w:rFonts w:ascii="Cambria Math" w:hAnsi="Cambria Math"/>
            <w:sz w:val="24"/>
            <w:szCs w:val="24"/>
          </w:rPr>
          <m:t>η</m:t>
        </m:r>
      </m:oMath>
      <w:r>
        <w:rPr>
          <w:rFonts w:hint="eastAsia" w:ascii="Cambria Math" w:hAnsi="Cambria Math" w:eastAsiaTheme="minorEastAsia"/>
          <w:kern w:val="0"/>
          <w:sz w:val="24"/>
          <w:szCs w:val="24"/>
        </w:rPr>
        <w:t>──试验机工作噪声，</w:t>
      </w:r>
      <w:r>
        <w:rPr>
          <w:rFonts w:hint="eastAsia"/>
          <w:sz w:val="24"/>
          <w:szCs w:val="24"/>
        </w:rPr>
        <w:t>dB（A）；</w:t>
      </w:r>
    </w:p>
    <w:p>
      <w:pPr>
        <w:snapToGrid w:val="0"/>
        <w:spacing w:line="360" w:lineRule="auto"/>
        <w:ind w:firstLine="480"/>
        <w:jc w:val="left"/>
        <w:rPr>
          <w:rFonts w:hint="eastAsia" w:ascii="Cambria Math" w:hAnsi="Cambria Math" w:eastAsiaTheme="minorEastAsia"/>
          <w:kern w:val="0"/>
          <w:sz w:val="24"/>
          <w:szCs w:val="24"/>
        </w:rPr>
      </w:pPr>
      <m:oMath>
        <m:sSub>
          <m:sSubPr>
            <m:ctrlPr>
              <w:rPr>
                <w:rFonts w:ascii="Cambria Math" w:hAnsi="Cambria Math"/>
                <w:sz w:val="24"/>
                <w:szCs w:val="24"/>
              </w:rPr>
            </m:ctrlPr>
          </m:sSubPr>
          <m:e>
            <m:r>
              <m:rPr/>
              <w:rPr>
                <w:rFonts w:ascii="Cambria Math" w:hAnsi="Cambria Math"/>
                <w:sz w:val="24"/>
                <w:szCs w:val="24"/>
              </w:rPr>
              <m:t>N</m:t>
            </m:r>
            <m:ctrlPr>
              <w:rPr>
                <w:rFonts w:ascii="Cambria Math" w:hAnsi="Cambria Math"/>
                <w:sz w:val="24"/>
                <w:szCs w:val="24"/>
              </w:rPr>
            </m:ctrlPr>
          </m:e>
          <m:sub>
            <m:r>
              <m:rPr>
                <m:sty m:val="p"/>
              </m:rPr>
              <w:rPr>
                <w:rFonts w:ascii="Cambria Math" w:hAnsi="Cambria Math"/>
                <w:sz w:val="24"/>
                <w:szCs w:val="24"/>
              </w:rPr>
              <m:t>imax</m:t>
            </m:r>
            <m:ctrlPr>
              <w:rPr>
                <w:rFonts w:ascii="Cambria Math" w:hAnsi="Cambria Math"/>
                <w:sz w:val="24"/>
                <w:szCs w:val="24"/>
              </w:rPr>
            </m:ctrlPr>
          </m:sub>
        </m:sSub>
      </m:oMath>
      <w:r>
        <w:rPr>
          <w:rFonts w:hint="eastAsia" w:ascii="Cambria Math" w:hAnsi="Cambria Math" w:eastAsiaTheme="minorEastAsia"/>
          <w:kern w:val="0"/>
          <w:sz w:val="24"/>
          <w:szCs w:val="24"/>
        </w:rPr>
        <w:t>──试验机工作时测量的最大噪声；</w:t>
      </w:r>
      <w:r>
        <w:rPr>
          <w:rFonts w:hint="eastAsia"/>
          <w:sz w:val="24"/>
          <w:szCs w:val="24"/>
        </w:rPr>
        <w:t>dB（A）；</w:t>
      </w:r>
    </w:p>
    <w:p>
      <w:pPr>
        <w:snapToGrid w:val="0"/>
        <w:spacing w:line="360" w:lineRule="auto"/>
        <w:ind w:firstLine="480" w:firstLineChars="200"/>
        <w:jc w:val="left"/>
        <w:rPr>
          <w:rFonts w:hint="eastAsia" w:ascii="Cambria Math" w:hAnsi="Cambria Math" w:eastAsiaTheme="minorEastAsia"/>
          <w:kern w:val="0"/>
          <w:sz w:val="24"/>
          <w:szCs w:val="24"/>
        </w:rPr>
      </w:pPr>
      <m:oMath>
        <m:sSub>
          <m:sSubPr>
            <m:ctrlPr>
              <w:rPr>
                <w:rFonts w:ascii="Cambria Math" w:hAnsi="Cambria Math"/>
                <w:sz w:val="24"/>
                <w:szCs w:val="24"/>
              </w:rPr>
            </m:ctrlPr>
          </m:sSubPr>
          <m:e>
            <m:r>
              <m:rPr/>
              <w:rPr>
                <w:rFonts w:ascii="Cambria Math" w:hAnsi="Cambria Math"/>
                <w:sz w:val="24"/>
                <w:szCs w:val="24"/>
              </w:rPr>
              <m:t>N</m:t>
            </m:r>
            <m:ctrlPr>
              <w:rPr>
                <w:rFonts w:ascii="Cambria Math" w:hAnsi="Cambria Math"/>
                <w:sz w:val="24"/>
                <w:szCs w:val="24"/>
              </w:rPr>
            </m:ctrlPr>
          </m:e>
          <m:sub>
            <m:r>
              <m:rPr/>
              <w:rPr>
                <w:rFonts w:ascii="Cambria Math" w:hAnsi="Cambria Math"/>
                <w:sz w:val="24"/>
                <w:szCs w:val="24"/>
              </w:rPr>
              <m:t>b</m:t>
            </m:r>
            <m:ctrlPr>
              <w:rPr>
                <w:rFonts w:ascii="Cambria Math" w:hAnsi="Cambria Math"/>
                <w:sz w:val="24"/>
                <w:szCs w:val="24"/>
              </w:rPr>
            </m:ctrlPr>
          </m:sub>
        </m:sSub>
      </m:oMath>
      <w:r>
        <w:rPr>
          <w:rFonts w:hint="eastAsia" w:ascii="Cambria Math" w:hAnsi="Cambria Math" w:eastAsiaTheme="minorEastAsia"/>
          <w:kern w:val="0"/>
          <w:sz w:val="24"/>
          <w:szCs w:val="24"/>
        </w:rPr>
        <w:t>──环境噪声；</w:t>
      </w:r>
      <w:r>
        <w:rPr>
          <w:rFonts w:hint="eastAsia"/>
          <w:sz w:val="24"/>
          <w:szCs w:val="24"/>
        </w:rPr>
        <w:t>dB（A）；</w:t>
      </w:r>
    </w:p>
    <w:p>
      <w:pPr>
        <w:snapToGrid w:val="0"/>
        <w:spacing w:line="360" w:lineRule="auto"/>
        <w:ind w:firstLine="480" w:firstLineChars="200"/>
        <w:jc w:val="left"/>
        <w:rPr>
          <w:rFonts w:hint="default" w:cs="Times New Roman"/>
          <w:sz w:val="24"/>
          <w:lang w:val="en-US" w:eastAsia="zh-CN"/>
        </w:rPr>
      </w:pPr>
      <m:oMath>
        <m:sSub>
          <m:sSubPr>
            <m:ctrlPr>
              <w:rPr>
                <w:rFonts w:ascii="Cambria Math" w:hAnsi="Cambria Math"/>
                <w:sz w:val="24"/>
                <w:szCs w:val="24"/>
              </w:rPr>
            </m:ctrlPr>
          </m:sSubPr>
          <m:e>
            <m:r>
              <m:rPr/>
              <w:rPr>
                <w:rFonts w:ascii="Cambria Math" w:hAnsi="Cambria Math"/>
                <w:sz w:val="24"/>
                <w:szCs w:val="24"/>
              </w:rPr>
              <m:t>N</m:t>
            </m:r>
            <m:ctrlPr>
              <w:rPr>
                <w:rFonts w:ascii="Cambria Math" w:hAnsi="Cambria Math"/>
                <w:sz w:val="24"/>
                <w:szCs w:val="24"/>
              </w:rPr>
            </m:ctrlPr>
          </m:e>
          <m:sub>
            <m:r>
              <m:rPr/>
              <w:rPr>
                <w:rFonts w:hint="eastAsia" w:ascii="Cambria Math" w:hAnsi="Cambria Math"/>
                <w:sz w:val="24"/>
                <w:szCs w:val="24"/>
              </w:rPr>
              <m:t>c</m:t>
            </m:r>
            <m:ctrlPr>
              <w:rPr>
                <w:rFonts w:ascii="Cambria Math" w:hAnsi="Cambria Math"/>
                <w:sz w:val="24"/>
                <w:szCs w:val="24"/>
              </w:rPr>
            </m:ctrlPr>
          </m:sub>
        </m:sSub>
      </m:oMath>
      <w:r>
        <w:rPr>
          <w:rFonts w:hint="eastAsia" w:ascii="Cambria Math" w:hAnsi="Cambria Math" w:eastAsiaTheme="minorEastAsia"/>
          <w:kern w:val="0"/>
          <w:sz w:val="24"/>
          <w:szCs w:val="24"/>
        </w:rPr>
        <w:t>──噪声修正值；</w:t>
      </w:r>
      <w:r>
        <w:rPr>
          <w:rFonts w:hint="eastAsia"/>
          <w:sz w:val="24"/>
          <w:szCs w:val="24"/>
        </w:rPr>
        <w:t>dB（A）。</w:t>
      </w:r>
    </w:p>
    <w:p>
      <w:pPr>
        <w:pStyle w:val="3"/>
        <w:rPr>
          <w:rFonts w:ascii="黑体" w:hAnsi="宋体"/>
          <w:b w:val="0"/>
          <w:sz w:val="24"/>
          <w:szCs w:val="24"/>
        </w:rPr>
      </w:pPr>
      <w:bookmarkStart w:id="26" w:name="_Toc20637"/>
      <w:r>
        <w:rPr>
          <w:rFonts w:hint="eastAsia" w:ascii="黑体" w:hAnsi="宋体"/>
          <w:b w:val="0"/>
          <w:sz w:val="24"/>
          <w:szCs w:val="24"/>
        </w:rPr>
        <w:t>7</w:t>
      </w:r>
      <w:r>
        <w:rPr>
          <w:rFonts w:ascii="黑体" w:hAnsi="宋体"/>
          <w:b w:val="0"/>
          <w:sz w:val="24"/>
          <w:szCs w:val="24"/>
        </w:rPr>
        <w:t xml:space="preserve"> </w:t>
      </w:r>
      <w:r>
        <w:rPr>
          <w:rFonts w:hint="eastAsia" w:ascii="黑体" w:hAnsi="宋体"/>
          <w:b w:val="0"/>
          <w:sz w:val="24"/>
          <w:szCs w:val="24"/>
        </w:rPr>
        <w:t xml:space="preserve"> </w:t>
      </w:r>
      <w:r>
        <w:rPr>
          <w:rFonts w:ascii="黑体" w:hAnsi="宋体"/>
          <w:b w:val="0"/>
          <w:sz w:val="24"/>
          <w:szCs w:val="24"/>
        </w:rPr>
        <w:t>校准结果</w:t>
      </w:r>
      <w:bookmarkEnd w:id="26"/>
    </w:p>
    <w:p>
      <w:pPr>
        <w:spacing w:line="360" w:lineRule="auto"/>
        <w:rPr>
          <w:rFonts w:ascii="宋体" w:hAnsi="宋体"/>
          <w:sz w:val="24"/>
        </w:rPr>
      </w:pPr>
      <w:r>
        <w:rPr>
          <w:rFonts w:ascii="宋体" w:hAnsi="宋体"/>
          <w:sz w:val="24"/>
        </w:rPr>
        <w:t xml:space="preserve">    </w:t>
      </w:r>
      <w:r>
        <w:rPr>
          <w:rFonts w:hint="eastAsia" w:ascii="宋体" w:hAnsi="宋体"/>
          <w:sz w:val="24"/>
        </w:rPr>
        <w:t>校准后，出具校准证书。校准证书至少应包含以下信息：</w:t>
      </w:r>
    </w:p>
    <w:p>
      <w:pPr>
        <w:spacing w:line="360" w:lineRule="auto"/>
        <w:ind w:firstLine="566" w:firstLineChars="236"/>
        <w:jc w:val="left"/>
        <w:rPr>
          <w:rFonts w:ascii="宋体" w:hAnsi="宋体"/>
          <w:sz w:val="24"/>
        </w:rPr>
      </w:pPr>
      <w:r>
        <w:rPr>
          <w:rFonts w:hint="eastAsia" w:ascii="宋体" w:hAnsi="宋体"/>
          <w:sz w:val="24"/>
        </w:rPr>
        <w:t>1）  标题，“校准证书”；</w:t>
      </w:r>
    </w:p>
    <w:p>
      <w:pPr>
        <w:spacing w:line="360" w:lineRule="auto"/>
        <w:ind w:firstLine="566" w:firstLineChars="236"/>
        <w:jc w:val="left"/>
        <w:rPr>
          <w:rFonts w:ascii="宋体" w:hAnsi="宋体"/>
          <w:sz w:val="24"/>
        </w:rPr>
      </w:pPr>
      <w:r>
        <w:rPr>
          <w:rFonts w:hint="eastAsia" w:ascii="宋体" w:hAnsi="宋体"/>
          <w:sz w:val="24"/>
        </w:rPr>
        <w:t>2）  实验室名称和地址；</w:t>
      </w:r>
    </w:p>
    <w:p>
      <w:pPr>
        <w:spacing w:line="360" w:lineRule="auto"/>
        <w:ind w:firstLine="566" w:firstLineChars="236"/>
        <w:jc w:val="left"/>
        <w:rPr>
          <w:rFonts w:ascii="宋体" w:hAnsi="宋体"/>
          <w:sz w:val="24"/>
        </w:rPr>
      </w:pPr>
      <w:r>
        <w:rPr>
          <w:rFonts w:hint="eastAsia" w:ascii="宋体" w:hAnsi="宋体"/>
          <w:sz w:val="24"/>
        </w:rPr>
        <w:t>3）  证书或报告的唯一性标识（如编号），每页及总页数的标识；</w:t>
      </w:r>
    </w:p>
    <w:p>
      <w:pPr>
        <w:spacing w:line="360" w:lineRule="auto"/>
        <w:ind w:firstLine="566" w:firstLineChars="236"/>
        <w:jc w:val="left"/>
        <w:rPr>
          <w:rFonts w:ascii="宋体" w:hAnsi="宋体"/>
          <w:sz w:val="24"/>
        </w:rPr>
      </w:pPr>
      <w:r>
        <w:rPr>
          <w:rFonts w:hint="eastAsia" w:ascii="宋体" w:hAnsi="宋体"/>
          <w:sz w:val="24"/>
        </w:rPr>
        <w:t>4）  送校单位的名称和地址；</w:t>
      </w:r>
    </w:p>
    <w:p>
      <w:pPr>
        <w:spacing w:line="360" w:lineRule="auto"/>
        <w:ind w:firstLine="566" w:firstLineChars="236"/>
        <w:jc w:val="left"/>
        <w:rPr>
          <w:rFonts w:ascii="宋体" w:hAnsi="宋体"/>
          <w:sz w:val="24"/>
        </w:rPr>
      </w:pPr>
      <w:r>
        <w:rPr>
          <w:rFonts w:hint="eastAsia" w:ascii="宋体" w:hAnsi="宋体"/>
          <w:sz w:val="24"/>
        </w:rPr>
        <w:t>5）  被校对象的描述和明确标识；</w:t>
      </w:r>
    </w:p>
    <w:p>
      <w:pPr>
        <w:spacing w:line="360" w:lineRule="auto"/>
        <w:ind w:firstLine="566" w:firstLineChars="236"/>
        <w:jc w:val="left"/>
        <w:rPr>
          <w:rFonts w:ascii="宋体" w:hAnsi="宋体"/>
          <w:sz w:val="24"/>
        </w:rPr>
      </w:pPr>
      <w:r>
        <w:rPr>
          <w:rFonts w:hint="eastAsia" w:ascii="宋体" w:hAnsi="宋体"/>
          <w:sz w:val="24"/>
        </w:rPr>
        <w:t>6）  进行校准的日期，如果与校准结果的有效性和应用有关时，应说明被校对象的接收日期；</w:t>
      </w:r>
    </w:p>
    <w:p>
      <w:pPr>
        <w:spacing w:line="360" w:lineRule="auto"/>
        <w:ind w:firstLine="566" w:firstLineChars="236"/>
        <w:jc w:val="left"/>
        <w:rPr>
          <w:rFonts w:ascii="宋体" w:hAnsi="宋体"/>
          <w:sz w:val="24"/>
        </w:rPr>
      </w:pPr>
      <w:r>
        <w:rPr>
          <w:rFonts w:hint="eastAsia" w:ascii="宋体" w:hAnsi="宋体"/>
          <w:sz w:val="24"/>
        </w:rPr>
        <w:t>7）  对校准所依据的技术规范的标识，包括名称及代号；</w:t>
      </w:r>
    </w:p>
    <w:p>
      <w:pPr>
        <w:spacing w:line="360" w:lineRule="auto"/>
        <w:ind w:firstLine="566" w:firstLineChars="236"/>
        <w:jc w:val="left"/>
        <w:rPr>
          <w:rFonts w:ascii="宋体" w:hAnsi="宋体"/>
          <w:sz w:val="24"/>
        </w:rPr>
      </w:pPr>
      <w:r>
        <w:rPr>
          <w:rFonts w:hint="eastAsia" w:ascii="宋体" w:hAnsi="宋体"/>
          <w:sz w:val="24"/>
        </w:rPr>
        <w:t>8）  本次校准所用测量标准的溯源性及有效性说明；</w:t>
      </w:r>
    </w:p>
    <w:p>
      <w:pPr>
        <w:spacing w:line="360" w:lineRule="auto"/>
        <w:ind w:firstLine="566" w:firstLineChars="236"/>
        <w:jc w:val="left"/>
        <w:rPr>
          <w:rFonts w:ascii="宋体" w:hAnsi="宋体"/>
          <w:sz w:val="24"/>
        </w:rPr>
      </w:pPr>
      <w:r>
        <w:rPr>
          <w:rFonts w:hint="eastAsia" w:ascii="宋体" w:hAnsi="宋体"/>
          <w:sz w:val="24"/>
        </w:rPr>
        <w:t>9）  校准环境的描述；</w:t>
      </w:r>
    </w:p>
    <w:p>
      <w:pPr>
        <w:spacing w:line="360" w:lineRule="auto"/>
        <w:ind w:firstLine="566" w:firstLineChars="236"/>
        <w:jc w:val="left"/>
        <w:rPr>
          <w:rFonts w:ascii="宋体" w:hAnsi="宋体"/>
          <w:sz w:val="24"/>
        </w:rPr>
      </w:pPr>
      <w:r>
        <w:rPr>
          <w:rFonts w:hint="eastAsia" w:ascii="宋体" w:hAnsi="宋体"/>
          <w:sz w:val="24"/>
        </w:rPr>
        <w:t>10） 校准结果及其测量不确定度；</w:t>
      </w:r>
    </w:p>
    <w:p>
      <w:pPr>
        <w:spacing w:line="360" w:lineRule="auto"/>
        <w:ind w:firstLine="566" w:firstLineChars="236"/>
        <w:jc w:val="left"/>
        <w:rPr>
          <w:sz w:val="24"/>
        </w:rPr>
      </w:pPr>
      <w:r>
        <w:rPr>
          <w:rFonts w:hint="eastAsia" w:ascii="宋体" w:hAnsi="宋体"/>
          <w:sz w:val="24"/>
        </w:rPr>
        <w:t>11） 校准证书签发人的签名、职务或等效标识，以及签发日期。</w:t>
      </w:r>
    </w:p>
    <w:p>
      <w:pPr>
        <w:pStyle w:val="3"/>
        <w:rPr>
          <w:rFonts w:ascii="黑体" w:hAnsi="宋体"/>
          <w:b w:val="0"/>
          <w:sz w:val="24"/>
          <w:szCs w:val="24"/>
        </w:rPr>
      </w:pPr>
      <w:bookmarkStart w:id="27" w:name="_Toc24600"/>
      <w:r>
        <w:rPr>
          <w:rFonts w:hint="eastAsia" w:ascii="黑体" w:hAnsi="宋体"/>
          <w:b w:val="0"/>
          <w:sz w:val="24"/>
          <w:szCs w:val="24"/>
        </w:rPr>
        <w:t>8</w:t>
      </w:r>
      <w:r>
        <w:rPr>
          <w:rFonts w:ascii="黑体" w:hAnsi="宋体"/>
          <w:b w:val="0"/>
          <w:sz w:val="24"/>
          <w:szCs w:val="24"/>
        </w:rPr>
        <w:t xml:space="preserve"> </w:t>
      </w:r>
      <w:r>
        <w:rPr>
          <w:rFonts w:hint="eastAsia" w:ascii="黑体" w:hAnsi="宋体"/>
          <w:b w:val="0"/>
          <w:sz w:val="24"/>
          <w:szCs w:val="24"/>
        </w:rPr>
        <w:t xml:space="preserve"> </w:t>
      </w:r>
      <w:r>
        <w:rPr>
          <w:rFonts w:ascii="黑体" w:hAnsi="宋体"/>
          <w:b w:val="0"/>
          <w:sz w:val="24"/>
          <w:szCs w:val="24"/>
        </w:rPr>
        <w:t>复校时间间隔</w:t>
      </w:r>
      <w:bookmarkEnd w:id="27"/>
    </w:p>
    <w:p>
      <w:pPr>
        <w:spacing w:line="440" w:lineRule="exact"/>
        <w:ind w:firstLine="424" w:firstLineChars="177"/>
        <w:rPr>
          <w:rFonts w:hAnsi="宋体"/>
          <w:sz w:val="24"/>
        </w:rPr>
      </w:pPr>
      <w:r>
        <w:rPr>
          <w:rFonts w:hAnsi="宋体"/>
          <w:sz w:val="24"/>
        </w:rPr>
        <w:t>校准时间间隔由用户根据使用情况自行确定，建议复校时间为</w:t>
      </w:r>
      <w:r>
        <w:rPr>
          <w:rFonts w:hint="eastAsia" w:hAnsi="宋体"/>
          <w:sz w:val="24"/>
        </w:rPr>
        <w:t>1</w:t>
      </w:r>
      <w:r>
        <w:rPr>
          <w:rFonts w:hint="eastAsia"/>
          <w:sz w:val="24"/>
        </w:rPr>
        <w:t>年</w:t>
      </w:r>
      <w:r>
        <w:rPr>
          <w:rFonts w:hAnsi="宋体"/>
          <w:sz w:val="24"/>
        </w:rPr>
        <w:t>。</w:t>
      </w:r>
    </w:p>
    <w:p>
      <w:pPr>
        <w:ind w:firstLine="480"/>
        <w:rPr>
          <w:rFonts w:ascii="黑体" w:eastAsia="黑体"/>
          <w:sz w:val="28"/>
          <w:szCs w:val="28"/>
        </w:rPr>
      </w:pPr>
      <w:r>
        <w:rPr>
          <w:rFonts w:hint="eastAsia" w:ascii="仿宋_GB2312" w:hAnsi="宋体" w:eastAsia="仿宋_GB2312"/>
          <w:szCs w:val="21"/>
        </w:rPr>
        <w:t>注：由于复校时间间隔的长短是由仪器的使用情况、使用者、仪器本身质量等诸因素所决定的，因此，送校单位可根据实际使用情况自主决定复校时间间隔。</w:t>
      </w:r>
    </w:p>
    <w:p>
      <w:pPr>
        <w:spacing w:line="480" w:lineRule="auto"/>
        <w:jc w:val="left"/>
        <w:rPr>
          <w:rStyle w:val="92"/>
        </w:rPr>
      </w:pPr>
      <w:r>
        <w:rPr>
          <w:rFonts w:ascii="宋体" w:hAnsi="宋体"/>
          <w:sz w:val="24"/>
        </w:rPr>
        <w:br w:type="page"/>
      </w:r>
      <w:bookmarkStart w:id="28" w:name="_Toc20562"/>
      <w:r>
        <w:rPr>
          <w:rStyle w:val="92"/>
          <w:rFonts w:hint="default" w:ascii="Times New Roman" w:hAnsi="Times New Roman" w:eastAsia="宋体" w:cs="Times New Roman"/>
        </w:rPr>
        <w:t>附录A</w:t>
      </w:r>
      <w:r>
        <w:rPr>
          <w:rStyle w:val="92"/>
          <w:rFonts w:hint="eastAsia"/>
        </w:rPr>
        <w:t xml:space="preserve"> </w:t>
      </w:r>
      <w:r>
        <w:rPr>
          <w:rStyle w:val="92"/>
          <w:rFonts w:hint="eastAsia"/>
          <w:color w:val="FFFFFF"/>
        </w:rPr>
        <w:t>抗折试验机测量值的不确定度评定方法</w:t>
      </w:r>
    </w:p>
    <w:bookmarkEnd w:id="28"/>
    <w:p>
      <w:pPr>
        <w:spacing w:line="480" w:lineRule="auto"/>
        <w:jc w:val="center"/>
        <w:rPr>
          <w:rFonts w:ascii="宋体" w:hAnsi="宋体"/>
          <w:b/>
          <w:sz w:val="24"/>
        </w:rPr>
      </w:pPr>
      <w:r>
        <w:rPr>
          <w:rFonts w:hint="eastAsia" w:ascii="宋体" w:hAnsi="宋体"/>
          <w:b/>
          <w:sz w:val="24"/>
          <w:lang w:val="en-US" w:eastAsia="zh-CN"/>
        </w:rPr>
        <w:t>恒定加力速度建筑材料</w:t>
      </w:r>
      <w:r>
        <w:rPr>
          <w:rFonts w:hint="eastAsia" w:ascii="宋体" w:hAnsi="宋体"/>
          <w:b/>
          <w:sz w:val="24"/>
        </w:rPr>
        <w:t>试验机力值</w:t>
      </w:r>
      <w:r>
        <w:rPr>
          <w:rFonts w:hint="eastAsia" w:ascii="宋体" w:hAnsi="宋体"/>
          <w:b/>
          <w:sz w:val="24"/>
          <w:lang w:val="en-US" w:eastAsia="zh-CN"/>
        </w:rPr>
        <w:t>示值相对误差</w:t>
      </w:r>
      <w:r>
        <w:rPr>
          <w:rFonts w:hint="eastAsia" w:ascii="宋体" w:hAnsi="宋体"/>
          <w:b/>
          <w:sz w:val="24"/>
        </w:rPr>
        <w:t>的不确定度评定</w:t>
      </w:r>
    </w:p>
    <w:p>
      <w:pPr>
        <w:spacing w:beforeLines="50" w:line="360" w:lineRule="auto"/>
        <w:jc w:val="left"/>
        <w:rPr>
          <w:rFonts w:hint="default" w:ascii="Times New Roman" w:hAnsi="Times New Roman" w:eastAsia="宋体" w:cs="Times New Roman"/>
          <w:sz w:val="24"/>
        </w:rPr>
      </w:pPr>
      <w:bookmarkStart w:id="29" w:name="OLE_LINK1"/>
      <w:bookmarkStart w:id="30" w:name="_Toc529125208"/>
      <w:r>
        <w:rPr>
          <w:rFonts w:hint="default" w:ascii="Times New Roman" w:hAnsi="Times New Roman" w:eastAsia="宋体" w:cs="Times New Roman"/>
          <w:sz w:val="24"/>
        </w:rPr>
        <w:t>1、测量方法</w:t>
      </w:r>
    </w:p>
    <w:p>
      <w:pPr>
        <w:spacing w:line="360" w:lineRule="auto"/>
        <w:ind w:firstLine="480" w:firstLineChars="200"/>
        <w:jc w:val="left"/>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依据</w:t>
      </w:r>
      <w:r>
        <w:rPr>
          <w:rFonts w:hint="eastAsia" w:cs="Times New Roman"/>
          <w:sz w:val="24"/>
          <w:lang w:val="en-US" w:eastAsia="zh-CN"/>
        </w:rPr>
        <w:t>本规范</w:t>
      </w:r>
      <w:r>
        <w:rPr>
          <w:rFonts w:hint="default" w:ascii="Times New Roman" w:hAnsi="Times New Roman" w:eastAsia="宋体" w:cs="Times New Roman"/>
          <w:sz w:val="24"/>
        </w:rPr>
        <w:t>，进行</w:t>
      </w:r>
      <w:r>
        <w:rPr>
          <w:rFonts w:hint="default" w:ascii="Times New Roman" w:hAnsi="Times New Roman" w:eastAsia="宋体" w:cs="Times New Roman"/>
          <w:sz w:val="24"/>
          <w:lang w:val="en-US" w:eastAsia="zh-CN"/>
        </w:rPr>
        <w:t>试验机</w:t>
      </w:r>
      <w:r>
        <w:rPr>
          <w:rFonts w:hint="default" w:ascii="Times New Roman" w:hAnsi="Times New Roman" w:eastAsia="宋体" w:cs="Times New Roman"/>
          <w:sz w:val="24"/>
        </w:rPr>
        <w:t>的</w:t>
      </w:r>
      <w:r>
        <w:rPr>
          <w:rFonts w:hint="default" w:ascii="Times New Roman" w:hAnsi="Times New Roman" w:eastAsia="宋体" w:cs="Times New Roman"/>
          <w:sz w:val="24"/>
          <w:lang w:val="en-US" w:eastAsia="zh-CN"/>
        </w:rPr>
        <w:t>校准</w:t>
      </w:r>
      <w:r>
        <w:rPr>
          <w:rFonts w:hint="default" w:ascii="Times New Roman" w:hAnsi="Times New Roman" w:eastAsia="宋体" w:cs="Times New Roman"/>
          <w:sz w:val="24"/>
        </w:rPr>
        <w:t>，按</w:t>
      </w:r>
      <w:r>
        <w:rPr>
          <w:rFonts w:hint="eastAsia" w:cs="Times New Roman"/>
          <w:sz w:val="24"/>
          <w:lang w:val="en-US" w:eastAsia="zh-CN"/>
        </w:rPr>
        <w:t>规范要求</w:t>
      </w:r>
      <w:r>
        <w:rPr>
          <w:rFonts w:hint="default" w:ascii="Times New Roman" w:hAnsi="Times New Roman" w:eastAsia="宋体" w:cs="Times New Roman"/>
          <w:sz w:val="24"/>
        </w:rPr>
        <w:t>一般采用</w:t>
      </w:r>
      <w:r>
        <w:rPr>
          <w:rFonts w:hint="default" w:ascii="Times New Roman" w:hAnsi="Times New Roman" w:eastAsia="宋体" w:cs="Times New Roman"/>
          <w:sz w:val="24"/>
          <w:lang w:val="en-US" w:eastAsia="zh-CN"/>
        </w:rPr>
        <w:t>标准测力仪</w:t>
      </w:r>
      <w:r>
        <w:rPr>
          <w:rFonts w:hint="default" w:ascii="Times New Roman" w:hAnsi="Times New Roman" w:eastAsia="宋体" w:cs="Times New Roman"/>
          <w:sz w:val="24"/>
        </w:rPr>
        <w:t>作为标准器，</w:t>
      </w:r>
      <w:r>
        <w:rPr>
          <w:rFonts w:hint="eastAsia" w:cs="Times New Roman"/>
          <w:sz w:val="24"/>
          <w:lang w:val="en-US" w:eastAsia="zh-CN"/>
        </w:rPr>
        <w:t>校准</w:t>
      </w:r>
      <w:r>
        <w:rPr>
          <w:rFonts w:hint="default" w:ascii="Times New Roman" w:hAnsi="Times New Roman" w:eastAsia="宋体" w:cs="Times New Roman"/>
          <w:sz w:val="24"/>
        </w:rPr>
        <w:t>的温度为(10～</w:t>
      </w:r>
      <w:r>
        <w:rPr>
          <w:rFonts w:hint="default" w:ascii="Times New Roman" w:hAnsi="Times New Roman" w:eastAsia="宋体" w:cs="Times New Roman"/>
          <w:sz w:val="24"/>
          <w:lang w:val="en-US" w:eastAsia="zh-CN"/>
        </w:rPr>
        <w:t>35</w:t>
      </w:r>
      <w:r>
        <w:rPr>
          <w:rFonts w:hint="default" w:ascii="Times New Roman" w:hAnsi="Times New Roman" w:eastAsia="宋体" w:cs="Times New Roman"/>
          <w:sz w:val="24"/>
        </w:rPr>
        <w:t>)℃，湿度为不超过8</w:t>
      </w:r>
      <w:r>
        <w:rPr>
          <w:rFonts w:hint="default" w:ascii="Times New Roman" w:hAnsi="Times New Roman" w:eastAsia="宋体" w:cs="Times New Roman"/>
          <w:sz w:val="24"/>
          <w:lang w:val="en-US" w:eastAsia="zh-CN"/>
        </w:rPr>
        <w:t>0</w:t>
      </w:r>
      <w:r>
        <w:rPr>
          <w:rFonts w:hint="default" w:ascii="Times New Roman" w:hAnsi="Times New Roman" w:eastAsia="宋体" w:cs="Times New Roman"/>
          <w:sz w:val="24"/>
        </w:rPr>
        <w:t>%，方可进行</w:t>
      </w:r>
      <w:r>
        <w:rPr>
          <w:rFonts w:hint="default" w:ascii="Times New Roman" w:hAnsi="Times New Roman" w:eastAsia="宋体" w:cs="Times New Roman"/>
          <w:sz w:val="24"/>
          <w:lang w:val="en-US" w:eastAsia="zh-CN"/>
        </w:rPr>
        <w:t>校准</w:t>
      </w:r>
      <w:r>
        <w:rPr>
          <w:rFonts w:hint="default" w:ascii="Times New Roman" w:hAnsi="Times New Roman" w:eastAsia="宋体" w:cs="Times New Roman"/>
          <w:sz w:val="24"/>
        </w:rPr>
        <w:t>。</w:t>
      </w:r>
      <w:r>
        <w:rPr>
          <w:rFonts w:hint="eastAsia" w:cs="Times New Roman"/>
          <w:sz w:val="24"/>
          <w:lang w:val="en-US" w:eastAsia="zh-CN"/>
        </w:rPr>
        <w:t>以10kN的测量点为例，进行力值测量结果的不确定度评定。</w:t>
      </w:r>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2、测量模型</w:t>
      </w:r>
    </w:p>
    <w:p>
      <w:pPr>
        <w:tabs>
          <w:tab w:val="center" w:pos="3990"/>
          <w:tab w:val="right" w:pos="8190"/>
        </w:tabs>
        <w:spacing w:line="360" w:lineRule="auto"/>
        <w:rPr>
          <w:rFonts w:hint="default" w:ascii="Times New Roman" w:hAnsi="Times New Roman" w:eastAsia="宋体" w:cs="Times New Roman"/>
        </w:rPr>
      </w:pPr>
      <w:r>
        <w:rPr>
          <w:rFonts w:hint="default" w:ascii="Times New Roman" w:hAnsi="Times New Roman" w:eastAsia="宋体" w:cs="Times New Roman"/>
        </w:rPr>
        <w:tab/>
      </w:r>
      <m:oMath>
        <m:r>
          <m:rPr>
            <m:sty m:val="p"/>
          </m:rPr>
          <w:rPr>
            <w:rFonts w:hint="default" w:ascii="Cambria Math" w:hAnsi="Cambria Math" w:eastAsia="宋体" w:cs="Times New Roman"/>
            <w:sz w:val="24"/>
            <w:szCs w:val="24"/>
          </w:rPr>
          <m:t>δ=</m:t>
        </m:r>
        <m:f>
          <m:fPr>
            <m:ctrlPr>
              <w:rPr>
                <w:rFonts w:hint="default" w:ascii="Cambria Math" w:hAnsi="Cambria Math" w:eastAsia="宋体" w:cs="Times New Roman"/>
                <w:sz w:val="24"/>
                <w:szCs w:val="24"/>
              </w:rPr>
            </m:ctrlPr>
          </m:fPr>
          <m:num>
            <m:acc>
              <m:accPr>
                <m:chr m:val="̅"/>
                <m:ctrlPr>
                  <w:rPr>
                    <w:rFonts w:hint="default" w:ascii="Cambria Math" w:hAnsi="Cambria Math" w:eastAsia="宋体" w:cs="Times New Roman"/>
                    <w:i/>
                    <w:sz w:val="24"/>
                    <w:szCs w:val="24"/>
                  </w:rPr>
                </m:ctrlPr>
              </m:accPr>
              <m:e>
                <m:sSub>
                  <m:sSubPr>
                    <m:ctrlPr>
                      <w:rPr>
                        <w:rFonts w:hint="default" w:ascii="Cambria Math" w:hAnsi="Cambria Math" w:eastAsia="宋体" w:cs="Times New Roman"/>
                        <w:i/>
                        <w:sz w:val="24"/>
                        <w:szCs w:val="24"/>
                      </w:rPr>
                    </m:ctrlPr>
                  </m:sSubPr>
                  <m:e>
                    <m:r>
                      <m:rPr/>
                      <w:rPr>
                        <w:rFonts w:hint="default" w:ascii="Cambria Math" w:hAnsi="Cambria Math" w:eastAsia="宋体" w:cs="Times New Roman"/>
                        <w:sz w:val="24"/>
                        <w:szCs w:val="24"/>
                      </w:rPr>
                      <m:t>F</m:t>
                    </m:r>
                    <m:ctrlPr>
                      <w:rPr>
                        <w:rFonts w:hint="default" w:ascii="Cambria Math" w:hAnsi="Cambria Math" w:eastAsia="宋体" w:cs="Times New Roman"/>
                        <w:i/>
                        <w:sz w:val="24"/>
                        <w:szCs w:val="24"/>
                      </w:rPr>
                    </m:ctrlPr>
                  </m:e>
                  <m:sub>
                    <m:r>
                      <m:rPr/>
                      <w:rPr>
                        <w:rFonts w:hint="default" w:ascii="Cambria Math" w:hAnsi="Cambria Math" w:eastAsia="宋体" w:cs="Times New Roman"/>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acc>
            <m:r>
              <m:rPr>
                <m:sty m:val="p"/>
              </m:rPr>
              <w:rPr>
                <w:rFonts w:hint="default" w:ascii="Cambria Math" w:hAnsi="Cambria Math" w:eastAsia="宋体" w:cs="Times New Roman"/>
                <w:sz w:val="24"/>
                <w:szCs w:val="24"/>
              </w:rPr>
              <m:t>−</m:t>
            </m:r>
            <m:r>
              <m:rPr/>
              <w:rPr>
                <w:rFonts w:hint="default" w:ascii="Cambria Math" w:hAnsi="Cambria Math" w:eastAsia="宋体" w:cs="Times New Roman"/>
                <w:sz w:val="24"/>
                <w:szCs w:val="24"/>
              </w:rPr>
              <m:t>F</m:t>
            </m:r>
            <m:ctrlPr>
              <w:rPr>
                <w:rFonts w:hint="default" w:ascii="Cambria Math" w:hAnsi="Cambria Math" w:eastAsia="宋体" w:cs="Times New Roman"/>
                <w:sz w:val="24"/>
                <w:szCs w:val="24"/>
              </w:rPr>
            </m:ctrlPr>
          </m:num>
          <m:den>
            <m:r>
              <m:rPr/>
              <w:rPr>
                <w:rFonts w:hint="default" w:ascii="Cambria Math" w:hAnsi="Cambria Math" w:eastAsia="宋体" w:cs="Times New Roman"/>
                <w:sz w:val="24"/>
                <w:szCs w:val="24"/>
              </w:rPr>
              <m:t>F</m:t>
            </m:r>
            <m:ctrlPr>
              <w:rPr>
                <w:rFonts w:hint="default" w:ascii="Cambria Math" w:hAnsi="Cambria Math" w:eastAsia="宋体" w:cs="Times New Roman"/>
                <w:sz w:val="24"/>
                <w:szCs w:val="24"/>
              </w:rPr>
            </m:ctrlPr>
          </m:den>
        </m:f>
      </m:oMath>
      <w:r>
        <w:rPr>
          <w:rFonts w:hint="default" w:ascii="Times New Roman" w:hAnsi="Times New Roman" w:eastAsia="宋体" w:cs="Times New Roman"/>
        </w:rPr>
        <w:tab/>
      </w:r>
      <w:r>
        <w:rPr>
          <w:rFonts w:hint="default" w:ascii="Times New Roman" w:hAnsi="Times New Roman" w:eastAsia="宋体" w:cs="Times New Roman"/>
        </w:rPr>
        <w:t>（1）</w:t>
      </w:r>
    </w:p>
    <w:p>
      <w:pPr>
        <w:spacing w:line="360" w:lineRule="auto"/>
        <w:ind w:firstLine="720" w:firstLineChars="300"/>
        <w:rPr>
          <w:rFonts w:hint="default" w:ascii="Times New Roman" w:hAnsi="Times New Roman" w:eastAsia="宋体" w:cs="Times New Roman"/>
          <w:sz w:val="24"/>
          <w:lang w:val="en-US" w:eastAsia="zh-CN"/>
        </w:rPr>
      </w:pPr>
      <m:oMath>
        <m:acc>
          <m:accPr>
            <m:chr m:val="̅"/>
            <m:ctrlPr>
              <w:rPr>
                <w:rFonts w:hint="default" w:ascii="Cambria Math" w:hAnsi="Cambria Math" w:eastAsia="宋体" w:cs="Times New Roman"/>
                <w:i/>
                <w:sz w:val="24"/>
                <w:szCs w:val="24"/>
              </w:rPr>
            </m:ctrlPr>
          </m:accPr>
          <m:e>
            <m:sSub>
              <m:sSubPr>
                <m:ctrlPr>
                  <w:rPr>
                    <w:rFonts w:hint="default" w:ascii="Cambria Math" w:hAnsi="Cambria Math" w:eastAsia="宋体" w:cs="Times New Roman"/>
                    <w:i/>
                    <w:sz w:val="24"/>
                    <w:szCs w:val="24"/>
                  </w:rPr>
                </m:ctrlPr>
              </m:sSubPr>
              <m:e>
                <m:r>
                  <m:rPr/>
                  <w:rPr>
                    <w:rFonts w:hint="default" w:ascii="Cambria Math" w:hAnsi="Cambria Math" w:eastAsia="宋体" w:cs="Times New Roman"/>
                    <w:sz w:val="24"/>
                    <w:szCs w:val="24"/>
                  </w:rPr>
                  <m:t>F</m:t>
                </m:r>
                <m:ctrlPr>
                  <w:rPr>
                    <w:rFonts w:hint="default" w:ascii="Cambria Math" w:hAnsi="Cambria Math" w:eastAsia="宋体" w:cs="Times New Roman"/>
                    <w:i/>
                    <w:sz w:val="24"/>
                    <w:szCs w:val="24"/>
                  </w:rPr>
                </m:ctrlPr>
              </m:e>
              <m:sub>
                <m:r>
                  <m:rPr/>
                  <w:rPr>
                    <w:rFonts w:hint="default" w:ascii="Cambria Math" w:hAnsi="Cambria Math" w:eastAsia="宋体" w:cs="Times New Roman"/>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acc>
      </m:oMath>
      <w:r>
        <w:rPr>
          <w:rFonts w:hint="default" w:ascii="Times New Roman" w:hAnsi="Times New Roman" w:eastAsia="宋体" w:cs="Times New Roman"/>
          <w:sz w:val="24"/>
        </w:rPr>
        <w:t>-----</w:t>
      </w:r>
      <w:r>
        <w:rPr>
          <w:rFonts w:hint="eastAsia" w:cs="Times New Roman"/>
          <w:sz w:val="24"/>
          <w:lang w:val="en-US" w:eastAsia="zh-CN"/>
        </w:rPr>
        <w:t>校准</w:t>
      </w:r>
      <w:r>
        <w:rPr>
          <w:rFonts w:hint="default" w:ascii="Times New Roman" w:hAnsi="Times New Roman" w:eastAsia="宋体" w:cs="Times New Roman"/>
          <w:sz w:val="24"/>
        </w:rPr>
        <w:t>点进程示值平均值，（kN）</w:t>
      </w:r>
      <w:r>
        <w:rPr>
          <w:rFonts w:hint="eastAsia" w:cs="Times New Roman"/>
          <w:sz w:val="24"/>
          <w:lang w:val="en-US" w:eastAsia="zh-CN"/>
        </w:rPr>
        <w:t xml:space="preserve">  </w:t>
      </w:r>
    </w:p>
    <w:p>
      <w:pPr>
        <w:spacing w:line="360" w:lineRule="auto"/>
        <w:ind w:firstLine="720" w:firstLineChars="300"/>
        <w:rPr>
          <w:rFonts w:hint="default" w:ascii="Times New Roman" w:hAnsi="Times New Roman" w:eastAsia="宋体" w:cs="Times New Roman"/>
          <w:sz w:val="24"/>
        </w:rPr>
      </w:pPr>
      <m:oMath>
        <m:r>
          <m:rPr/>
          <w:rPr>
            <w:rFonts w:hint="default" w:ascii="Cambria Math" w:hAnsi="Cambria Math" w:eastAsia="宋体" w:cs="Times New Roman"/>
            <w:sz w:val="24"/>
            <w:szCs w:val="24"/>
          </w:rPr>
          <m:t>F</m:t>
        </m:r>
      </m:oMath>
      <w:r>
        <w:rPr>
          <w:rFonts w:hint="default" w:ascii="Times New Roman" w:hAnsi="Times New Roman" w:eastAsia="宋体" w:cs="Times New Roman"/>
          <w:sz w:val="24"/>
        </w:rPr>
        <w:t>-----施加的标准力值（kN）</w:t>
      </w:r>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3、灵敏系数</w:t>
      </w:r>
    </w:p>
    <w:p>
      <w:pPr>
        <w:spacing w:line="360" w:lineRule="auto"/>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m:sty m:val="p"/>
                </m:rPr>
                <w:rPr>
                  <w:rFonts w:hint="default" w:ascii="Cambria Math" w:hAnsi="Cambria Math" w:eastAsia="宋体" w:cs="Times New Roman"/>
                  <w:sz w:val="24"/>
                </w:rPr>
                <m:t>C</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m:t>
          </m:r>
          <m:f>
            <m:fPr>
              <m:ctrlPr>
                <w:rPr>
                  <w:rFonts w:hint="default" w:ascii="Cambria Math" w:hAnsi="Cambria Math" w:eastAsia="宋体" w:cs="Times New Roman"/>
                  <w:sz w:val="24"/>
                </w:rPr>
              </m:ctrlPr>
            </m:fPr>
            <m:num>
              <m:r>
                <m:rPr>
                  <m:sty m:val="p"/>
                </m:rPr>
                <w:rPr>
                  <w:rFonts w:hint="default" w:ascii="Cambria Math" w:hAnsi="Cambria Math" w:eastAsia="宋体" w:cs="Times New Roman"/>
                  <w:sz w:val="24"/>
                </w:rPr>
                <m:t>∂δ</m:t>
              </m:r>
              <m:ctrlPr>
                <w:rPr>
                  <w:rFonts w:hint="default" w:ascii="Cambria Math" w:hAnsi="Cambria Math" w:eastAsia="宋体" w:cs="Times New Roman"/>
                  <w:sz w:val="24"/>
                </w:rPr>
              </m:ctrlPr>
            </m:num>
            <m:den>
              <m:r>
                <m:rPr>
                  <m:sty m:val="p"/>
                </m:rPr>
                <w:rPr>
                  <w:rFonts w:hint="default" w:ascii="Cambria Math" w:hAnsi="Cambria Math" w:eastAsia="宋体" w:cs="Times New Roman"/>
                  <w:sz w:val="24"/>
                </w:rPr>
                <m:t>∂</m:t>
              </m:r>
              <m:r>
                <m:rPr/>
                <w:rPr>
                  <w:rFonts w:hint="default" w:ascii="Cambria Math" w:hAnsi="Cambria Math" w:eastAsia="宋体" w:cs="Times New Roman"/>
                  <w:sz w:val="24"/>
                </w:rPr>
                <m:t>F</m:t>
              </m:r>
              <m:ctrlPr>
                <w:rPr>
                  <w:rFonts w:hint="default" w:ascii="Cambria Math" w:hAnsi="Cambria Math" w:eastAsia="宋体" w:cs="Times New Roman"/>
                  <w:sz w:val="24"/>
                </w:rPr>
              </m:ctrlPr>
            </m:den>
          </m:f>
          <m:r>
            <m:rPr>
              <m:sty m:val="p"/>
            </m:rPr>
            <w:rPr>
              <w:rFonts w:hint="default" w:ascii="Cambria Math" w:hAnsi="Cambria Math" w:eastAsia="宋体" w:cs="Times New Roman"/>
              <w:sz w:val="24"/>
            </w:rPr>
            <m:t>=−</m:t>
          </m:r>
          <m:f>
            <m:fPr>
              <m:ctrlPr>
                <w:rPr>
                  <w:rFonts w:hint="default" w:ascii="Cambria Math" w:hAnsi="Cambria Math" w:eastAsia="宋体" w:cs="Times New Roman"/>
                  <w:sz w:val="24"/>
                </w:rPr>
              </m:ctrlPr>
            </m:fPr>
            <m:num>
              <m:acc>
                <m:accPr>
                  <m:chr m:val="̅"/>
                  <m:ctrlPr>
                    <w:rPr>
                      <w:rFonts w:hint="default" w:ascii="Cambria Math" w:hAnsi="Cambria Math" w:eastAsia="宋体" w:cs="Times New Roman"/>
                      <w:i/>
                      <w:sz w:val="24"/>
                      <w:szCs w:val="24"/>
                    </w:rPr>
                  </m:ctrlPr>
                </m:accPr>
                <m:e>
                  <m:sSub>
                    <m:sSubPr>
                      <m:ctrlPr>
                        <w:rPr>
                          <w:rFonts w:hint="default" w:ascii="Cambria Math" w:hAnsi="Cambria Math" w:eastAsia="宋体" w:cs="Times New Roman"/>
                          <w:i/>
                          <w:sz w:val="24"/>
                          <w:szCs w:val="24"/>
                        </w:rPr>
                      </m:ctrlPr>
                    </m:sSubPr>
                    <m:e>
                      <m:r>
                        <m:rPr/>
                        <w:rPr>
                          <w:rFonts w:hint="default" w:ascii="Cambria Math" w:hAnsi="Cambria Math" w:eastAsia="宋体" w:cs="Times New Roman"/>
                          <w:sz w:val="24"/>
                          <w:szCs w:val="24"/>
                        </w:rPr>
                        <m:t>F</m:t>
                      </m:r>
                      <m:ctrlPr>
                        <w:rPr>
                          <w:rFonts w:hint="default" w:ascii="Cambria Math" w:hAnsi="Cambria Math" w:eastAsia="宋体" w:cs="Times New Roman"/>
                          <w:i/>
                          <w:sz w:val="24"/>
                          <w:szCs w:val="24"/>
                        </w:rPr>
                      </m:ctrlPr>
                    </m:e>
                    <m:sub>
                      <m:r>
                        <m:rPr/>
                        <w:rPr>
                          <w:rFonts w:hint="default" w:ascii="Cambria Math" w:hAnsi="Cambria Math" w:eastAsia="宋体" w:cs="Times New Roman"/>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acc>
              <m:ctrlPr>
                <w:rPr>
                  <w:rFonts w:hint="default" w:ascii="Cambria Math" w:hAnsi="Cambria Math" w:eastAsia="宋体" w:cs="Times New Roman"/>
                  <w:sz w:val="24"/>
                </w:rPr>
              </m:ctrlPr>
            </m:num>
            <m:den>
              <m:sSup>
                <m:sSupPr>
                  <m:ctrlPr>
                    <w:rPr>
                      <w:rFonts w:hint="default" w:ascii="Cambria Math" w:hAnsi="Cambria Math" w:eastAsia="宋体" w:cs="Times New Roman"/>
                      <w:sz w:val="24"/>
                    </w:rPr>
                  </m:ctrlPr>
                </m:sSupPr>
                <m:e>
                  <m:r>
                    <m:rPr>
                      <m:sty m:val="p"/>
                    </m:rPr>
                    <w:rPr>
                      <w:rFonts w:hint="default" w:ascii="Cambria Math" w:hAnsi="Cambria Math" w:eastAsia="宋体" w:cs="Times New Roman"/>
                      <w:sz w:val="24"/>
                    </w:rPr>
                    <m:t>F</m:t>
                  </m:r>
                  <m:ctrlPr>
                    <w:rPr>
                      <w:rFonts w:hint="default" w:ascii="Cambria Math" w:hAnsi="Cambria Math" w:eastAsia="宋体" w:cs="Times New Roman"/>
                      <w:sz w:val="24"/>
                    </w:rPr>
                  </m:ctrlPr>
                </m:e>
                <m:sup>
                  <m:r>
                    <m:rPr>
                      <m:sty m:val="p"/>
                    </m:rPr>
                    <w:rPr>
                      <w:rFonts w:hint="default" w:ascii="Cambria Math" w:hAnsi="Cambria Math" w:eastAsia="宋体" w:cs="Times New Roman"/>
                      <w:sz w:val="24"/>
                    </w:rPr>
                    <m:t xml:space="preserve">2  </m:t>
                  </m:r>
                  <m:ctrlPr>
                    <w:rPr>
                      <w:rFonts w:hint="default" w:ascii="Cambria Math" w:hAnsi="Cambria Math" w:eastAsia="宋体" w:cs="Times New Roman"/>
                      <w:sz w:val="24"/>
                    </w:rPr>
                  </m:ctrlPr>
                </m:sup>
              </m:sSup>
              <m:ctrlPr>
                <w:rPr>
                  <w:rFonts w:hint="default" w:ascii="Cambria Math" w:hAnsi="Cambria Math" w:eastAsia="宋体" w:cs="Times New Roman"/>
                  <w:sz w:val="24"/>
                </w:rPr>
              </m:ctrlPr>
            </m:den>
          </m:f>
          <m:r>
            <m:rPr>
              <m:sty m:val="p"/>
            </m:rPr>
            <w:rPr>
              <w:rFonts w:hint="default" w:ascii="Cambria Math" w:hAnsi="Cambria Math" w:eastAsia="宋体" w:cs="Times New Roman"/>
              <w:sz w:val="24"/>
            </w:rPr>
            <m:t xml:space="preserve">  </m:t>
          </m:r>
          <m:r>
            <m:rPr>
              <m:sty m:val="p"/>
            </m:rPr>
            <w:rPr>
              <w:rFonts w:hint="eastAsia" w:ascii="Cambria Math" w:hAnsi="Cambria Math" w:cs="Times New Roman"/>
              <w:sz w:val="24"/>
              <w:lang w:eastAsia="zh-CN"/>
            </w:rPr>
            <m:t>，</m:t>
          </m:r>
          <m:r>
            <m:rPr>
              <m:sty m:val="p"/>
            </m:rPr>
            <w:rPr>
              <w:rFonts w:hint="default" w:ascii="Cambria Math" w:hAnsi="Cambria Math" w:eastAsia="宋体" w:cs="Times New Roman"/>
              <w:sz w:val="24"/>
            </w:rPr>
            <m:t xml:space="preserve"> </m:t>
          </m:r>
          <m:sSub>
            <m:sSubPr>
              <m:ctrlPr>
                <w:rPr>
                  <w:rFonts w:hint="default" w:ascii="Cambria Math" w:hAnsi="Cambria Math" w:eastAsia="宋体" w:cs="Times New Roman"/>
                  <w:sz w:val="24"/>
                </w:rPr>
              </m:ctrlPr>
            </m:sSubPr>
            <m:e>
              <m:r>
                <m:rPr>
                  <m:sty m:val="p"/>
                </m:rPr>
                <w:rPr>
                  <w:rFonts w:hint="default" w:ascii="Cambria Math" w:hAnsi="Cambria Math" w:eastAsia="宋体" w:cs="Times New Roman"/>
                  <w:sz w:val="24"/>
                </w:rPr>
                <m:t>C</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m:t>
          </m:r>
          <m:f>
            <m:fPr>
              <m:ctrlPr>
                <w:rPr>
                  <w:rFonts w:hint="default" w:ascii="Cambria Math" w:hAnsi="Cambria Math" w:eastAsia="宋体" w:cs="Times New Roman"/>
                  <w:sz w:val="24"/>
                </w:rPr>
              </m:ctrlPr>
            </m:fPr>
            <m:num>
              <m:r>
                <m:rPr>
                  <m:sty m:val="p"/>
                </m:rPr>
                <w:rPr>
                  <w:rFonts w:hint="default" w:ascii="Cambria Math" w:hAnsi="Cambria Math" w:eastAsia="宋体" w:cs="Times New Roman"/>
                  <w:sz w:val="24"/>
                </w:rPr>
                <m:t>∂δ</m:t>
              </m:r>
              <m:ctrlPr>
                <w:rPr>
                  <w:rFonts w:hint="default" w:ascii="Cambria Math" w:hAnsi="Cambria Math" w:eastAsia="宋体" w:cs="Times New Roman"/>
                  <w:sz w:val="24"/>
                </w:rPr>
              </m:ctrlPr>
            </m:num>
            <m:den>
              <m:r>
                <m:rPr>
                  <m:sty m:val="p"/>
                </m:rPr>
                <w:rPr>
                  <w:rFonts w:hint="default" w:ascii="Cambria Math" w:hAnsi="Cambria Math" w:eastAsia="宋体" w:cs="Times New Roman"/>
                  <w:sz w:val="24"/>
                </w:rPr>
                <m:t>∂</m:t>
              </m:r>
              <m:acc>
                <m:accPr>
                  <m:chr m:val="̅"/>
                  <m:ctrlPr>
                    <w:rPr>
                      <w:rFonts w:hint="default" w:ascii="Cambria Math" w:hAnsi="Cambria Math" w:eastAsia="宋体" w:cs="Times New Roman"/>
                      <w:i/>
                      <w:sz w:val="24"/>
                      <w:szCs w:val="24"/>
                    </w:rPr>
                  </m:ctrlPr>
                </m:accPr>
                <m:e>
                  <m:sSub>
                    <m:sSubPr>
                      <m:ctrlPr>
                        <w:rPr>
                          <w:rFonts w:hint="default" w:ascii="Cambria Math" w:hAnsi="Cambria Math" w:eastAsia="宋体" w:cs="Times New Roman"/>
                          <w:i/>
                          <w:sz w:val="24"/>
                          <w:szCs w:val="24"/>
                        </w:rPr>
                      </m:ctrlPr>
                    </m:sSubPr>
                    <m:e>
                      <m:r>
                        <m:rPr/>
                        <w:rPr>
                          <w:rFonts w:hint="default" w:ascii="Cambria Math" w:hAnsi="Cambria Math" w:eastAsia="宋体" w:cs="Times New Roman"/>
                          <w:sz w:val="24"/>
                          <w:szCs w:val="24"/>
                        </w:rPr>
                        <m:t>F</m:t>
                      </m:r>
                      <m:ctrlPr>
                        <w:rPr>
                          <w:rFonts w:hint="default" w:ascii="Cambria Math" w:hAnsi="Cambria Math" w:eastAsia="宋体" w:cs="Times New Roman"/>
                          <w:i/>
                          <w:sz w:val="24"/>
                          <w:szCs w:val="24"/>
                        </w:rPr>
                      </m:ctrlPr>
                    </m:e>
                    <m:sub>
                      <m:r>
                        <m:rPr/>
                        <w:rPr>
                          <w:rFonts w:hint="default" w:ascii="Cambria Math" w:hAnsi="Cambria Math" w:eastAsia="宋体" w:cs="Times New Roman"/>
                          <w:sz w:val="24"/>
                          <w:szCs w:val="24"/>
                        </w:rPr>
                        <m:t>i</m:t>
                      </m:r>
                      <m:ctrlPr>
                        <w:rPr>
                          <w:rFonts w:hint="default" w:ascii="Cambria Math" w:hAnsi="Cambria Math" w:eastAsia="宋体" w:cs="Times New Roman"/>
                          <w:i/>
                          <w:sz w:val="24"/>
                          <w:szCs w:val="24"/>
                        </w:rPr>
                      </m:ctrlPr>
                    </m:sub>
                  </m:sSub>
                  <m:ctrlPr>
                    <w:rPr>
                      <w:rFonts w:hint="default" w:ascii="Cambria Math" w:hAnsi="Cambria Math" w:eastAsia="宋体" w:cs="Times New Roman"/>
                      <w:i/>
                      <w:sz w:val="24"/>
                      <w:szCs w:val="24"/>
                    </w:rPr>
                  </m:ctrlPr>
                </m:e>
              </m:acc>
              <m:ctrlPr>
                <w:rPr>
                  <w:rFonts w:hint="default" w:ascii="Cambria Math" w:hAnsi="Cambria Math" w:eastAsia="宋体" w:cs="Times New Roman"/>
                  <w:sz w:val="24"/>
                </w:rPr>
              </m:ctrlPr>
            </m:den>
          </m:f>
          <m:r>
            <m:rPr>
              <m:sty m:val="p"/>
            </m:rPr>
            <w:rPr>
              <w:rFonts w:hint="default" w:ascii="Cambria Math" w:hAnsi="Cambria Math" w:eastAsia="宋体" w:cs="Times New Roman"/>
              <w:sz w:val="24"/>
            </w:rPr>
            <m:t>=</m:t>
          </m:r>
          <m:f>
            <m:fPr>
              <m:ctrlPr>
                <w:rPr>
                  <w:rFonts w:hint="default" w:ascii="Cambria Math" w:hAnsi="Cambria Math" w:eastAsia="宋体" w:cs="Times New Roman"/>
                  <w:sz w:val="24"/>
                </w:rPr>
              </m:ctrlPr>
            </m:fPr>
            <m:num>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num>
            <m:den>
              <m:r>
                <m:rPr>
                  <m:sty m:val="p"/>
                </m:rPr>
                <w:rPr>
                  <w:rFonts w:hint="default" w:ascii="Cambria Math" w:hAnsi="Cambria Math" w:eastAsia="宋体" w:cs="Times New Roman"/>
                  <w:sz w:val="24"/>
                </w:rPr>
                <m:t>F</m:t>
              </m:r>
              <m:ctrlPr>
                <w:rPr>
                  <w:rFonts w:hint="default" w:ascii="Cambria Math" w:hAnsi="Cambria Math" w:eastAsia="宋体" w:cs="Times New Roman"/>
                  <w:sz w:val="24"/>
                </w:rPr>
              </m:ctrlPr>
            </m:den>
          </m:f>
        </m:oMath>
      </m:oMathPara>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4、标准不确定度来源</w:t>
      </w:r>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由测量模型可知，标准不确定度来源主要有两个方面：</w:t>
      </w:r>
    </w:p>
    <w:p>
      <w:pPr>
        <w:spacing w:line="360" w:lineRule="auto"/>
        <w:ind w:left="480" w:hanging="480" w:hangingChars="200"/>
        <w:rPr>
          <w:rFonts w:hint="default" w:ascii="Times New Roman" w:hAnsi="Times New Roman" w:eastAsia="宋体" w:cs="Times New Roman"/>
          <w:sz w:val="24"/>
        </w:rPr>
      </w:pPr>
      <w:r>
        <w:rPr>
          <w:rFonts w:hint="default" w:ascii="Times New Roman" w:hAnsi="Times New Roman" w:eastAsia="宋体" w:cs="Times New Roman"/>
          <w:sz w:val="24"/>
        </w:rPr>
        <w:t xml:space="preserve">4.1标准测力仪引入的标准不确定度分量 </w:t>
      </w:r>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sub>
        </m:sSub>
      </m:oMath>
      <w:r>
        <w:rPr>
          <w:rFonts w:hint="default" w:ascii="Times New Roman" w:hAnsi="Times New Roman" w:eastAsia="宋体" w:cs="Times New Roman"/>
          <w:sz w:val="24"/>
        </w:rPr>
        <w:t>；</w:t>
      </w:r>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4.2</w:t>
      </w:r>
      <w:r>
        <w:rPr>
          <w:rFonts w:hint="default" w:ascii="Times New Roman" w:hAnsi="Times New Roman" w:eastAsia="宋体" w:cs="Times New Roman"/>
          <w:sz w:val="24"/>
          <w:lang w:val="en-US" w:eastAsia="zh-CN"/>
        </w:rPr>
        <w:t>试验机力值</w:t>
      </w:r>
      <w:r>
        <w:rPr>
          <w:rFonts w:hint="default" w:ascii="Times New Roman" w:hAnsi="Times New Roman" w:eastAsia="宋体" w:cs="Times New Roman"/>
          <w:sz w:val="24"/>
        </w:rPr>
        <w:t xml:space="preserve">示值重复性引入的标准不确定度分量 </w:t>
      </w:r>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b>
        </m:sSub>
      </m:oMath>
      <w:r>
        <w:rPr>
          <w:rFonts w:hint="default" w:ascii="Times New Roman" w:hAnsi="Times New Roman" w:eastAsia="宋体" w:cs="Times New Roman"/>
          <w:sz w:val="24"/>
        </w:rPr>
        <w:t>；</w:t>
      </w:r>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5、计算分量</w:t>
      </w:r>
      <w:r>
        <w:rPr>
          <w:rFonts w:hint="eastAsia" w:cs="Times New Roman"/>
          <w:sz w:val="24"/>
          <w:lang w:val="en-US" w:eastAsia="zh-CN"/>
        </w:rPr>
        <w:t>的</w:t>
      </w:r>
      <w:r>
        <w:rPr>
          <w:rFonts w:hint="default" w:ascii="Times New Roman" w:hAnsi="Times New Roman" w:eastAsia="宋体" w:cs="Times New Roman"/>
          <w:sz w:val="24"/>
        </w:rPr>
        <w:t>标准不确定度</w:t>
      </w:r>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5.1标准测力仪引入的标准不确定度分量</w:t>
      </w:r>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sub>
        </m:sSub>
      </m:oMath>
      <w:r>
        <w:rPr>
          <w:rFonts w:hint="default" w:ascii="Times New Roman" w:hAnsi="Times New Roman" w:eastAsia="宋体" w:cs="Times New Roman"/>
          <w:sz w:val="24"/>
        </w:rPr>
        <w:t>；</w:t>
      </w:r>
    </w:p>
    <w:p>
      <w:pPr>
        <w:spacing w:line="360" w:lineRule="auto"/>
        <w:ind w:left="359" w:leftChars="171"/>
        <w:rPr>
          <w:rFonts w:hint="default" w:ascii="Times New Roman" w:hAnsi="Times New Roman" w:eastAsia="宋体" w:cs="Times New Roman"/>
          <w:sz w:val="24"/>
        </w:rPr>
      </w:pPr>
      <w:r>
        <w:rPr>
          <w:rFonts w:hint="default" w:ascii="Times New Roman" w:hAnsi="Times New Roman" w:eastAsia="宋体" w:cs="Times New Roman"/>
          <w:sz w:val="24"/>
        </w:rPr>
        <w:t>标准测力仪的准确度等级由其检定证书给出：0.1级,最大允许误差为：</w:t>
      </w:r>
    </w:p>
    <w:p>
      <w:pPr>
        <w:spacing w:line="360" w:lineRule="auto"/>
        <w:ind w:left="359" w:leftChars="171"/>
        <w:rPr>
          <w:rFonts w:hint="default" w:ascii="Times New Roman" w:hAnsi="Times New Roman" w:eastAsia="宋体" w:cs="Times New Roman"/>
          <w:sz w:val="24"/>
        </w:rPr>
      </w:pPr>
      <w:r>
        <w:rPr>
          <w:rFonts w:hint="default" w:ascii="Times New Roman" w:hAnsi="Times New Roman" w:eastAsia="宋体" w:cs="Times New Roman"/>
          <w:sz w:val="24"/>
        </w:rPr>
        <w:t>±0.1%，为均匀分布，所以：</w:t>
      </w:r>
    </w:p>
    <w:p>
      <w:pPr>
        <w:spacing w:line="360" w:lineRule="auto"/>
        <w:jc w:val="center"/>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m:t>
          </m:r>
          <m:f>
            <m:fPr>
              <m:ctrlPr>
                <w:rPr>
                  <w:rFonts w:hint="default" w:ascii="Cambria Math" w:hAnsi="Cambria Math" w:eastAsia="宋体" w:cs="Times New Roman"/>
                  <w:sz w:val="24"/>
                </w:rPr>
              </m:ctrlPr>
            </m:fPr>
            <m:num>
              <m:r>
                <m:rPr>
                  <m:sty m:val="p"/>
                </m:rPr>
                <w:rPr>
                  <w:rFonts w:hint="default" w:ascii="Cambria Math" w:hAnsi="Cambria Math" w:eastAsia="宋体" w:cs="Times New Roman"/>
                  <w:sz w:val="24"/>
                </w:rPr>
                <m:t>0.1%∗10</m:t>
              </m:r>
              <m:ctrlPr>
                <w:rPr>
                  <w:rFonts w:hint="default" w:ascii="Cambria Math" w:hAnsi="Cambria Math" w:eastAsia="宋体" w:cs="Times New Roman"/>
                  <w:sz w:val="24"/>
                </w:rPr>
              </m:ctrlPr>
            </m:num>
            <m:den>
              <m:rad>
                <m:radPr>
                  <m:degHide m:val="1"/>
                  <m:ctrlPr>
                    <w:rPr>
                      <w:rFonts w:hint="default" w:ascii="Cambria Math" w:hAnsi="Cambria Math" w:eastAsia="宋体" w:cs="Times New Roman"/>
                      <w:sz w:val="24"/>
                    </w:rPr>
                  </m:ctrlPr>
                </m:radPr>
                <m:deg>
                  <m:ctrlPr>
                    <w:rPr>
                      <w:rFonts w:hint="default" w:ascii="Cambria Math" w:hAnsi="Cambria Math" w:eastAsia="宋体" w:cs="Times New Roman"/>
                      <w:sz w:val="24"/>
                    </w:rPr>
                  </m:ctrlPr>
                </m:deg>
                <m:e>
                  <m:r>
                    <m:rPr>
                      <m:sty m:val="p"/>
                    </m:rPr>
                    <w:rPr>
                      <w:rFonts w:hint="default" w:ascii="Cambria Math" w:hAnsi="Cambria Math" w:eastAsia="宋体" w:cs="Times New Roman"/>
                      <w:sz w:val="24"/>
                    </w:rPr>
                    <m:t>3</m:t>
                  </m:r>
                  <m:ctrlPr>
                    <w:rPr>
                      <w:rFonts w:hint="default" w:ascii="Cambria Math" w:hAnsi="Cambria Math" w:eastAsia="宋体" w:cs="Times New Roman"/>
                      <w:sz w:val="24"/>
                    </w:rPr>
                  </m:ctrlPr>
                </m:e>
              </m:rad>
              <m:ctrlPr>
                <w:rPr>
                  <w:rFonts w:hint="default" w:ascii="Cambria Math" w:hAnsi="Cambria Math" w:eastAsia="宋体" w:cs="Times New Roman"/>
                  <w:sz w:val="24"/>
                </w:rPr>
              </m:ctrlPr>
            </m:den>
          </m:f>
          <m:r>
            <m:rPr>
              <m:sty m:val="p"/>
            </m:rPr>
            <w:rPr>
              <w:rFonts w:hint="default" w:ascii="Cambria Math" w:hAnsi="Cambria Math" w:eastAsia="宋体" w:cs="Times New Roman"/>
              <w:sz w:val="24"/>
            </w:rPr>
            <m:t>kN=0.006kN</m:t>
          </m:r>
        </m:oMath>
      </m:oMathPara>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5.2</w:t>
      </w:r>
      <w:r>
        <w:rPr>
          <w:rFonts w:hint="default" w:ascii="Times New Roman" w:hAnsi="Times New Roman" w:eastAsia="宋体" w:cs="Times New Roman"/>
          <w:sz w:val="24"/>
          <w:lang w:val="en-US" w:eastAsia="zh-CN"/>
        </w:rPr>
        <w:t>试验机</w:t>
      </w:r>
      <w:r>
        <w:rPr>
          <w:rFonts w:hint="default" w:ascii="Times New Roman" w:hAnsi="Times New Roman" w:eastAsia="宋体" w:cs="Times New Roman"/>
          <w:sz w:val="24"/>
        </w:rPr>
        <w:t>示值重复性引入的标准不确定度分量</w:t>
      </w:r>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b>
        </m:sSub>
      </m:oMath>
      <w:r>
        <w:rPr>
          <w:rFonts w:hint="default" w:ascii="Times New Roman" w:hAnsi="Times New Roman" w:eastAsia="宋体" w:cs="Times New Roman"/>
          <w:sz w:val="24"/>
        </w:rPr>
        <w:t>；</w:t>
      </w:r>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5.2.1 由示值重复性引入的不确定度</w:t>
      </w:r>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21</m:t>
            </m:r>
            <m:ctrlPr>
              <w:rPr>
                <w:rFonts w:hint="default" w:ascii="Cambria Math" w:hAnsi="Cambria Math" w:eastAsia="宋体" w:cs="Times New Roman"/>
                <w:sz w:val="24"/>
              </w:rPr>
            </m:ctrlPr>
          </m:sub>
        </m:sSub>
      </m:oMath>
    </w:p>
    <w:p>
      <w:pPr>
        <w:spacing w:line="360" w:lineRule="auto"/>
        <w:ind w:left="357"/>
        <w:rPr>
          <w:rFonts w:hint="default" w:ascii="Times New Roman" w:hAnsi="Times New Roman" w:eastAsia="宋体" w:cs="Times New Roman"/>
          <w:sz w:val="24"/>
        </w:rPr>
      </w:pPr>
      <w:r>
        <w:rPr>
          <w:rFonts w:hint="eastAsia" w:cs="Times New Roman"/>
          <w:sz w:val="24"/>
          <w:lang w:val="en-US" w:eastAsia="zh-CN"/>
        </w:rPr>
        <w:t>校准规范</w:t>
      </w:r>
      <w:r>
        <w:rPr>
          <w:rFonts w:hint="default" w:ascii="Times New Roman" w:hAnsi="Times New Roman" w:eastAsia="宋体" w:cs="Times New Roman"/>
          <w:sz w:val="24"/>
        </w:rPr>
        <w:t>中规定以</w:t>
      </w:r>
      <w:r>
        <w:rPr>
          <w:rFonts w:hint="default" w:ascii="Times New Roman" w:hAnsi="Times New Roman" w:eastAsia="宋体" w:cs="Times New Roman"/>
          <w:sz w:val="24"/>
          <w:lang w:val="en-US" w:eastAsia="zh-CN"/>
        </w:rPr>
        <w:t>3</w:t>
      </w:r>
      <w:r>
        <w:rPr>
          <w:rFonts w:hint="default" w:ascii="Times New Roman" w:hAnsi="Times New Roman" w:eastAsia="宋体" w:cs="Times New Roman"/>
          <w:sz w:val="24"/>
        </w:rPr>
        <w:t>次测量的平均值作为测量结果，对标准测力仪10kN</w:t>
      </w:r>
      <w:r>
        <w:rPr>
          <w:rFonts w:hint="eastAsia" w:cs="Times New Roman"/>
          <w:sz w:val="24"/>
          <w:lang w:val="en-US" w:eastAsia="zh-CN"/>
        </w:rPr>
        <w:t>校准</w:t>
      </w:r>
      <w:r>
        <w:rPr>
          <w:rFonts w:hint="default" w:ascii="Times New Roman" w:hAnsi="Times New Roman" w:eastAsia="宋体" w:cs="Times New Roman"/>
          <w:sz w:val="24"/>
        </w:rPr>
        <w:t>点重复测量10次，试验数据如下：</w:t>
      </w:r>
    </w:p>
    <w:p>
      <w:pPr>
        <w:spacing w:line="360" w:lineRule="auto"/>
        <w:ind w:left="357"/>
        <w:rPr>
          <w:rFonts w:hint="default" w:ascii="Times New Roman" w:hAnsi="Times New Roman" w:eastAsia="宋体" w:cs="Times New Roman"/>
          <w:sz w:val="24"/>
        </w:rPr>
      </w:pPr>
    </w:p>
    <w:p>
      <w:pPr>
        <w:spacing w:line="360" w:lineRule="auto"/>
        <w:ind w:left="357"/>
        <w:rPr>
          <w:rFonts w:hint="default" w:ascii="Times New Roman" w:hAnsi="Times New Roman" w:eastAsia="宋体" w:cs="Times New Roman"/>
          <w:sz w:val="24"/>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3"/>
        <w:gridCol w:w="763"/>
        <w:gridCol w:w="763"/>
        <w:gridCol w:w="763"/>
        <w:gridCol w:w="763"/>
        <w:gridCol w:w="763"/>
        <w:gridCol w:w="763"/>
        <w:gridCol w:w="763"/>
        <w:gridCol w:w="764"/>
        <w:gridCol w:w="765"/>
        <w:gridCol w:w="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vAlign w:val="center"/>
          </w:tcPr>
          <w:p>
            <w:pPr>
              <w:spacing w:line="460" w:lineRule="exact"/>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序号</w:t>
            </w:r>
          </w:p>
        </w:tc>
        <w:tc>
          <w:tcPr>
            <w:tcW w:w="763" w:type="dxa"/>
            <w:vAlign w:val="center"/>
          </w:tcPr>
          <w:p>
            <w:pPr>
              <w:spacing w:line="460" w:lineRule="exact"/>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2</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3</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4</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5</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6</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7</w:t>
            </w:r>
          </w:p>
        </w:tc>
        <w:tc>
          <w:tcPr>
            <w:tcW w:w="764"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8</w:t>
            </w:r>
          </w:p>
        </w:tc>
        <w:tc>
          <w:tcPr>
            <w:tcW w:w="765"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9</w:t>
            </w:r>
          </w:p>
        </w:tc>
        <w:tc>
          <w:tcPr>
            <w:tcW w:w="765"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测量值（kN）</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w:t>
            </w:r>
            <w:r>
              <w:rPr>
                <w:rFonts w:hint="default" w:ascii="Times New Roman" w:hAnsi="Times New Roman" w:eastAsia="宋体" w:cs="Times New Roman"/>
                <w:szCs w:val="21"/>
                <w:lang w:val="en-US" w:eastAsia="zh-CN"/>
              </w:rPr>
              <w:t>5</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10.06</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10.05</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w:t>
            </w:r>
            <w:r>
              <w:rPr>
                <w:rFonts w:hint="default" w:ascii="Times New Roman" w:hAnsi="Times New Roman" w:eastAsia="宋体" w:cs="Times New Roman"/>
                <w:szCs w:val="21"/>
                <w:lang w:val="en-US" w:eastAsia="zh-CN"/>
              </w:rPr>
              <w:t>3</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10.06</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10.04</w:t>
            </w:r>
          </w:p>
        </w:tc>
        <w:tc>
          <w:tcPr>
            <w:tcW w:w="763"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10.06</w:t>
            </w:r>
          </w:p>
        </w:tc>
        <w:tc>
          <w:tcPr>
            <w:tcW w:w="764"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10.03</w:t>
            </w:r>
          </w:p>
        </w:tc>
        <w:tc>
          <w:tcPr>
            <w:tcW w:w="765"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w:t>
            </w:r>
            <w:r>
              <w:rPr>
                <w:rFonts w:hint="default" w:ascii="Times New Roman" w:hAnsi="Times New Roman" w:eastAsia="宋体" w:cs="Times New Roman"/>
                <w:szCs w:val="21"/>
                <w:lang w:val="en-US" w:eastAsia="zh-CN"/>
              </w:rPr>
              <w:t>6</w:t>
            </w:r>
          </w:p>
        </w:tc>
        <w:tc>
          <w:tcPr>
            <w:tcW w:w="765" w:type="dxa"/>
            <w:vAlign w:val="center"/>
          </w:tcPr>
          <w:p>
            <w:pPr>
              <w:jc w:val="center"/>
              <w:rPr>
                <w:rFonts w:hint="default" w:ascii="Times New Roman" w:hAnsi="Times New Roman" w:eastAsia="宋体" w:cs="Times New Roman"/>
                <w:sz w:val="24"/>
                <w:vertAlign w:val="baseline"/>
              </w:rPr>
            </w:pPr>
            <w:r>
              <w:rPr>
                <w:rFonts w:hint="default" w:ascii="Times New Roman" w:hAnsi="Times New Roman" w:eastAsia="宋体" w:cs="Times New Roman"/>
                <w:szCs w:val="21"/>
              </w:rPr>
              <w:t>10.06</w:t>
            </w:r>
          </w:p>
        </w:tc>
      </w:tr>
    </w:tbl>
    <w:p>
      <w:pPr>
        <w:rPr>
          <w:rFonts w:hint="default" w:ascii="Times New Roman" w:hAnsi="Times New Roman" w:eastAsia="宋体" w:cs="Times New Roman"/>
          <w:szCs w:val="21"/>
        </w:rPr>
      </w:pPr>
    </w:p>
    <w:p>
      <w:pPr>
        <w:ind w:firstLine="840" w:firstLineChars="400"/>
        <w:rPr>
          <w:rFonts w:hint="default" w:ascii="Times New Roman" w:hAnsi="Times New Roman" w:eastAsia="宋体" w:cs="Times New Roman"/>
          <w:szCs w:val="21"/>
        </w:rPr>
      </w:pPr>
      <w:r>
        <w:rPr>
          <w:rFonts w:hint="default" w:ascii="Times New Roman" w:hAnsi="Times New Roman" w:eastAsia="宋体" w:cs="Times New Roman"/>
          <w:szCs w:val="21"/>
        </w:rPr>
        <w:t>实验标准偏差：</w:t>
      </w:r>
    </w:p>
    <w:p>
      <w:pPr>
        <w:spacing w:line="360" w:lineRule="auto"/>
        <w:ind w:left="357"/>
        <w:jc w:val="center"/>
        <w:rPr>
          <w:rFonts w:hint="default" w:ascii="Times New Roman" w:hAnsi="Times New Roman" w:eastAsia="宋体" w:cs="Times New Roman"/>
          <w:sz w:val="24"/>
        </w:rPr>
      </w:pPr>
      <m:oMathPara>
        <m:oMath>
          <m:r>
            <m:rPr>
              <m:sty m:val="p"/>
            </m:rPr>
            <w:rPr>
              <w:rFonts w:hint="default" w:ascii="Cambria Math" w:hAnsi="Cambria Math" w:eastAsia="宋体" w:cs="Times New Roman"/>
              <w:sz w:val="24"/>
            </w:rPr>
            <m:t>S(X)=</m:t>
          </m:r>
          <m:rad>
            <m:radPr>
              <m:degHide m:val="1"/>
              <m:ctrlPr>
                <w:rPr>
                  <w:rFonts w:hint="default" w:ascii="Cambria Math" w:hAnsi="Cambria Math" w:eastAsia="宋体" w:cs="Times New Roman"/>
                  <w:sz w:val="24"/>
                </w:rPr>
              </m:ctrlPr>
            </m:radPr>
            <m:deg>
              <m:ctrlPr>
                <w:rPr>
                  <w:rFonts w:hint="default" w:ascii="Cambria Math" w:hAnsi="Cambria Math" w:eastAsia="宋体" w:cs="Times New Roman"/>
                  <w:sz w:val="24"/>
                </w:rPr>
              </m:ctrlPr>
            </m:deg>
            <m:e>
              <m:f>
                <m:fPr>
                  <m:ctrlPr>
                    <w:rPr>
                      <w:rFonts w:hint="default" w:ascii="Cambria Math" w:hAnsi="Cambria Math" w:eastAsia="宋体" w:cs="Times New Roman"/>
                      <w:sz w:val="24"/>
                    </w:rPr>
                  </m:ctrlPr>
                </m:fPr>
                <m:num>
                  <m:nary>
                    <m:naryPr>
                      <m:chr m:val="∑"/>
                      <m:limLoc m:val="undOvr"/>
                      <m:ctrlPr>
                        <w:rPr>
                          <w:rFonts w:hint="default" w:ascii="Cambria Math" w:hAnsi="Cambria Math" w:eastAsia="宋体" w:cs="Times New Roman"/>
                          <w:sz w:val="24"/>
                        </w:rPr>
                      </m:ctrlPr>
                    </m:naryPr>
                    <m:sub>
                      <m:r>
                        <m:rPr>
                          <m:sty m:val="p"/>
                        </m:rPr>
                        <w:rPr>
                          <w:rFonts w:hint="default" w:ascii="Cambria Math" w:hAnsi="Cambria Math" w:eastAsia="宋体" w:cs="Times New Roman"/>
                          <w:sz w:val="24"/>
                        </w:rPr>
                        <m:t>i=1</m:t>
                      </m:r>
                      <m:ctrlPr>
                        <w:rPr>
                          <w:rFonts w:hint="default" w:ascii="Cambria Math" w:hAnsi="Cambria Math" w:eastAsia="宋体" w:cs="Times New Roman"/>
                          <w:sz w:val="24"/>
                        </w:rPr>
                      </m:ctrlPr>
                    </m:sub>
                    <m:sup>
                      <m:r>
                        <m:rPr>
                          <m:sty m:val="p"/>
                        </m:rPr>
                        <w:rPr>
                          <w:rFonts w:hint="default" w:ascii="Cambria Math" w:hAnsi="Cambria Math" w:eastAsia="宋体" w:cs="Times New Roman"/>
                          <w:sz w:val="24"/>
                        </w:rPr>
                        <m:t>n</m:t>
                      </m:r>
                      <m:ctrlPr>
                        <w:rPr>
                          <w:rFonts w:hint="default" w:ascii="Cambria Math" w:hAnsi="Cambria Math" w:eastAsia="宋体" w:cs="Times New Roman"/>
                          <w:sz w:val="24"/>
                        </w:rPr>
                      </m:ctrlPr>
                    </m:sup>
                    <m:e>
                      <m:r>
                        <m:rPr>
                          <m:sty m:val="p"/>
                        </m:rPr>
                        <w:rPr>
                          <w:rFonts w:hint="default" w:ascii="Cambria Math" w:hAnsi="Cambria Math" w:eastAsia="宋体" w:cs="Times New Roman"/>
                          <w:sz w:val="24"/>
                        </w:rPr>
                        <m:t>(</m:t>
                      </m:r>
                      <m:sSub>
                        <m:sSubPr>
                          <m:ctrlPr>
                            <w:rPr>
                              <w:rFonts w:hint="default" w:ascii="Cambria Math" w:hAnsi="Cambria Math" w:eastAsia="宋体" w:cs="Times New Roman"/>
                              <w:sz w:val="24"/>
                            </w:rPr>
                          </m:ctrlPr>
                        </m:sSubPr>
                        <m:e>
                          <m:r>
                            <m:rPr>
                              <m:sty m:val="p"/>
                            </m:rPr>
                            <w:rPr>
                              <w:rFonts w:hint="default" w:ascii="Cambria Math" w:hAnsi="Cambria Math" w:eastAsia="宋体" w:cs="Times New Roman"/>
                              <w:sz w:val="24"/>
                            </w:rPr>
                            <m:t>X</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i</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m:t>
                      </m:r>
                      <m:acc>
                        <m:accPr>
                          <m:chr m:val="̅"/>
                          <m:ctrlPr>
                            <w:rPr>
                              <w:rFonts w:hint="default" w:ascii="Cambria Math" w:hAnsi="Cambria Math" w:eastAsia="宋体" w:cs="Times New Roman"/>
                              <w:sz w:val="24"/>
                            </w:rPr>
                          </m:ctrlPr>
                        </m:accPr>
                        <m:e>
                          <m:r>
                            <m:rPr>
                              <m:sty m:val="p"/>
                            </m:rPr>
                            <w:rPr>
                              <w:rFonts w:hint="default" w:ascii="Cambria Math" w:hAnsi="Cambria Math" w:eastAsia="宋体" w:cs="Times New Roman"/>
                              <w:sz w:val="24"/>
                            </w:rPr>
                            <m:t>X</m:t>
                          </m:r>
                          <m:ctrlPr>
                            <w:rPr>
                              <w:rFonts w:hint="default" w:ascii="Cambria Math" w:hAnsi="Cambria Math" w:eastAsia="宋体" w:cs="Times New Roman"/>
                              <w:sz w:val="24"/>
                            </w:rPr>
                          </m:ctrlPr>
                        </m:e>
                      </m:acc>
                      <m:r>
                        <m:rPr>
                          <m:sty m:val="p"/>
                        </m:rPr>
                        <w:rPr>
                          <w:rFonts w:hint="default" w:ascii="Cambria Math" w:hAnsi="Cambria Math" w:eastAsia="宋体" w:cs="Times New Roman"/>
                          <w:sz w:val="24"/>
                        </w:rPr>
                        <m:t>)</m:t>
                      </m:r>
                      <m:ctrlPr>
                        <w:rPr>
                          <w:rFonts w:hint="default" w:ascii="Cambria Math" w:hAnsi="Cambria Math" w:eastAsia="宋体" w:cs="Times New Roman"/>
                          <w:sz w:val="24"/>
                        </w:rPr>
                      </m:ctrlPr>
                    </m:e>
                  </m:nary>
                  <m:ctrlPr>
                    <w:rPr>
                      <w:rFonts w:hint="default" w:ascii="Cambria Math" w:hAnsi="Cambria Math" w:eastAsia="宋体" w:cs="Times New Roman"/>
                      <w:sz w:val="24"/>
                    </w:rPr>
                  </m:ctrlPr>
                </m:num>
                <m:den>
                  <m:r>
                    <m:rPr>
                      <m:sty m:val="p"/>
                    </m:rPr>
                    <w:rPr>
                      <w:rFonts w:hint="default" w:ascii="Cambria Math" w:hAnsi="Cambria Math" w:eastAsia="宋体" w:cs="Times New Roman"/>
                      <w:sz w:val="24"/>
                    </w:rPr>
                    <m:t>n−1</m:t>
                  </m:r>
                  <m:ctrlPr>
                    <w:rPr>
                      <w:rFonts w:hint="default" w:ascii="Cambria Math" w:hAnsi="Cambria Math" w:eastAsia="宋体" w:cs="Times New Roman"/>
                      <w:sz w:val="24"/>
                    </w:rPr>
                  </m:ctrlPr>
                </m:den>
              </m:f>
              <m:ctrlPr>
                <w:rPr>
                  <w:rFonts w:hint="default" w:ascii="Cambria Math" w:hAnsi="Cambria Math" w:eastAsia="宋体" w:cs="Times New Roman"/>
                  <w:sz w:val="24"/>
                </w:rPr>
              </m:ctrlPr>
            </m:e>
          </m:rad>
          <m:r>
            <m:rPr>
              <m:sty m:val="p"/>
            </m:rPr>
            <w:rPr>
              <w:rFonts w:hint="default" w:ascii="Cambria Math" w:hAnsi="Cambria Math" w:eastAsia="宋体" w:cs="Times New Roman"/>
              <w:sz w:val="24"/>
            </w:rPr>
            <m:t>=0.0</m:t>
          </m:r>
          <m:r>
            <m:rPr>
              <m:sty m:val="p"/>
            </m:rPr>
            <w:rPr>
              <w:rFonts w:hint="default" w:ascii="Cambria Math" w:hAnsi="Cambria Math" w:eastAsia="宋体" w:cs="Times New Roman"/>
              <w:sz w:val="24"/>
              <w:lang w:val="en-US" w:eastAsia="zh-CN"/>
            </w:rPr>
            <m:t>13</m:t>
          </m:r>
          <m:r>
            <m:rPr>
              <m:sty m:val="p"/>
            </m:rPr>
            <w:rPr>
              <w:rFonts w:hint="default" w:ascii="Cambria Math" w:hAnsi="Cambria Math" w:eastAsia="宋体" w:cs="Times New Roman"/>
              <w:sz w:val="24"/>
            </w:rPr>
            <m:t>kN</m:t>
          </m:r>
        </m:oMath>
      </m:oMathPara>
    </w:p>
    <w:p>
      <w:pPr>
        <w:spacing w:line="360" w:lineRule="auto"/>
        <w:ind w:left="357"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由于实际</w:t>
      </w:r>
      <w:r>
        <w:rPr>
          <w:rFonts w:hint="eastAsia" w:cs="Times New Roman"/>
          <w:sz w:val="24"/>
          <w:lang w:val="en-US" w:eastAsia="zh-CN"/>
        </w:rPr>
        <w:t>校准</w:t>
      </w:r>
      <w:r>
        <w:rPr>
          <w:rFonts w:hint="default" w:ascii="Times New Roman" w:hAnsi="Times New Roman" w:eastAsia="宋体" w:cs="Times New Roman"/>
          <w:sz w:val="24"/>
        </w:rPr>
        <w:t>中使用3次测量数据平均值作为测量结果，则由重复性引入的不确定度分量</w:t>
      </w:r>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21</m:t>
            </m:r>
            <m:ctrlPr>
              <w:rPr>
                <w:rFonts w:hint="default" w:ascii="Cambria Math" w:hAnsi="Cambria Math" w:eastAsia="宋体" w:cs="Times New Roman"/>
                <w:sz w:val="24"/>
              </w:rPr>
            </m:ctrlPr>
          </m:sub>
        </m:sSub>
      </m:oMath>
      <w:r>
        <w:rPr>
          <w:rFonts w:hint="default" w:ascii="Times New Roman" w:hAnsi="Times New Roman" w:eastAsia="宋体" w:cs="Times New Roman"/>
          <w:sz w:val="24"/>
        </w:rPr>
        <w:t>：</w:t>
      </w:r>
    </w:p>
    <w:p>
      <w:pPr>
        <w:spacing w:line="360" w:lineRule="auto"/>
        <w:ind w:left="357"/>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21</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m:t>
          </m:r>
          <m:f>
            <m:fPr>
              <m:ctrlPr>
                <w:rPr>
                  <w:rFonts w:hint="default" w:ascii="Cambria Math" w:hAnsi="Cambria Math" w:eastAsia="宋体" w:cs="Times New Roman"/>
                  <w:sz w:val="24"/>
                </w:rPr>
              </m:ctrlPr>
            </m:fPr>
            <m:num>
              <m:r>
                <m:rPr>
                  <m:sty m:val="p"/>
                </m:rPr>
                <w:rPr>
                  <w:rFonts w:hint="default" w:ascii="Cambria Math" w:hAnsi="Cambria Math" w:eastAsia="宋体" w:cs="Times New Roman"/>
                  <w:sz w:val="24"/>
                </w:rPr>
                <m:t>0.0</m:t>
              </m:r>
              <m:r>
                <m:rPr>
                  <m:sty m:val="p"/>
                </m:rPr>
                <w:rPr>
                  <w:rFonts w:hint="default" w:ascii="Cambria Math" w:hAnsi="Cambria Math" w:eastAsia="宋体" w:cs="Times New Roman"/>
                  <w:sz w:val="24"/>
                  <w:lang w:val="en-US" w:eastAsia="zh-CN"/>
                </w:rPr>
                <m:t>13</m:t>
              </m:r>
              <m:ctrlPr>
                <w:rPr>
                  <w:rFonts w:hint="default" w:ascii="Cambria Math" w:hAnsi="Cambria Math" w:eastAsia="宋体" w:cs="Times New Roman"/>
                  <w:sz w:val="24"/>
                </w:rPr>
              </m:ctrlPr>
            </m:num>
            <m:den>
              <m:rad>
                <m:radPr>
                  <m:degHide m:val="1"/>
                  <m:ctrlPr>
                    <w:rPr>
                      <w:rFonts w:hint="default" w:ascii="Cambria Math" w:hAnsi="Cambria Math" w:eastAsia="宋体" w:cs="Times New Roman"/>
                      <w:sz w:val="24"/>
                    </w:rPr>
                  </m:ctrlPr>
                </m:radPr>
                <m:deg>
                  <m:ctrlPr>
                    <w:rPr>
                      <w:rFonts w:hint="default" w:ascii="Cambria Math" w:hAnsi="Cambria Math" w:eastAsia="宋体" w:cs="Times New Roman"/>
                      <w:sz w:val="24"/>
                    </w:rPr>
                  </m:ctrlPr>
                </m:deg>
                <m:e>
                  <m:r>
                    <m:rPr>
                      <m:sty m:val="p"/>
                    </m:rPr>
                    <w:rPr>
                      <w:rFonts w:hint="default" w:ascii="Cambria Math" w:hAnsi="Cambria Math" w:eastAsia="宋体" w:cs="Times New Roman"/>
                      <w:sz w:val="24"/>
                    </w:rPr>
                    <m:t>3</m:t>
                  </m:r>
                  <m:ctrlPr>
                    <w:rPr>
                      <w:rFonts w:hint="default" w:ascii="Cambria Math" w:hAnsi="Cambria Math" w:eastAsia="宋体" w:cs="Times New Roman"/>
                      <w:sz w:val="24"/>
                    </w:rPr>
                  </m:ctrlPr>
                </m:e>
              </m:rad>
              <m:ctrlPr>
                <w:rPr>
                  <w:rFonts w:hint="default" w:ascii="Cambria Math" w:hAnsi="Cambria Math" w:eastAsia="宋体" w:cs="Times New Roman"/>
                  <w:sz w:val="24"/>
                </w:rPr>
              </m:ctrlPr>
            </m:den>
          </m:f>
          <m:r>
            <m:rPr>
              <m:sty m:val="p"/>
            </m:rPr>
            <w:rPr>
              <w:rFonts w:hint="default" w:ascii="Cambria Math" w:hAnsi="Cambria Math" w:eastAsia="宋体" w:cs="Times New Roman"/>
              <w:sz w:val="24"/>
            </w:rPr>
            <m:t>=0.0</m:t>
          </m:r>
          <m:r>
            <m:rPr>
              <m:sty m:val="p"/>
            </m:rPr>
            <w:rPr>
              <w:rFonts w:hint="default" w:ascii="Cambria Math" w:hAnsi="Cambria Math" w:eastAsia="宋体" w:cs="Times New Roman"/>
              <w:sz w:val="24"/>
              <w:lang w:val="en-US" w:eastAsia="zh-CN"/>
            </w:rPr>
            <m:t>08</m:t>
          </m:r>
          <m:r>
            <m:rPr>
              <m:sty m:val="p"/>
            </m:rPr>
            <w:rPr>
              <w:rFonts w:hint="default" w:ascii="Cambria Math" w:hAnsi="Cambria Math" w:eastAsia="宋体" w:cs="Times New Roman"/>
              <w:sz w:val="24"/>
            </w:rPr>
            <m:t>kN</m:t>
          </m:r>
        </m:oMath>
      </m:oMathPara>
    </w:p>
    <w:p>
      <w:pPr>
        <w:spacing w:line="360" w:lineRule="auto"/>
        <w:ind w:left="357"/>
        <w:rPr>
          <w:rFonts w:hint="default" w:ascii="Times New Roman" w:hAnsi="Times New Roman" w:eastAsia="宋体" w:cs="Times New Roman"/>
          <w:sz w:val="24"/>
        </w:rPr>
      </w:pPr>
      <w:r>
        <w:rPr>
          <w:rFonts w:hint="default" w:ascii="Times New Roman" w:hAnsi="Times New Roman" w:eastAsia="宋体" w:cs="Times New Roman"/>
          <w:sz w:val="24"/>
        </w:rPr>
        <w:t>5.2.2由</w:t>
      </w:r>
      <w:r>
        <w:rPr>
          <w:rFonts w:hint="default" w:ascii="Times New Roman" w:hAnsi="Times New Roman" w:eastAsia="宋体" w:cs="Times New Roman"/>
          <w:sz w:val="24"/>
          <w:lang w:val="en-US" w:eastAsia="zh-CN"/>
        </w:rPr>
        <w:t>试验机</w:t>
      </w:r>
      <w:r>
        <w:rPr>
          <w:rFonts w:hint="default" w:ascii="Times New Roman" w:hAnsi="Times New Roman" w:eastAsia="宋体" w:cs="Times New Roman"/>
          <w:sz w:val="24"/>
        </w:rPr>
        <w:t>显示仪表分辨力引入的不确定度分量</w:t>
      </w:r>
      <m:oMath>
        <m:sSub>
          <m:sSubPr>
            <m:ctrlPr>
              <w:rPr>
                <w:rFonts w:hint="default" w:ascii="Cambria Math" w:hAnsi="Cambria Math" w:eastAsia="宋体" w:cs="Times New Roman"/>
                <w:sz w:val="24"/>
              </w:rPr>
            </m:ctrlPr>
          </m:sSubPr>
          <m:e>
            <m:r>
              <m:rPr>
                <m:sty m:val="p"/>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22</m:t>
            </m:r>
            <m:ctrlPr>
              <w:rPr>
                <w:rFonts w:hint="default" w:ascii="Cambria Math" w:hAnsi="Cambria Math" w:eastAsia="宋体" w:cs="Times New Roman"/>
                <w:sz w:val="24"/>
              </w:rPr>
            </m:ctrlPr>
          </m:sub>
        </m:sSub>
      </m:oMath>
    </w:p>
    <w:p>
      <w:pPr>
        <w:spacing w:line="360" w:lineRule="auto"/>
        <w:ind w:left="357"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试验机</w:t>
      </w:r>
      <w:r>
        <w:rPr>
          <w:rFonts w:hint="default" w:ascii="Times New Roman" w:hAnsi="Times New Roman" w:eastAsia="宋体" w:cs="Times New Roman"/>
          <w:sz w:val="24"/>
        </w:rPr>
        <w:t>分辨力为0.01kN，为均匀分布：</w:t>
      </w:r>
    </w:p>
    <w:p>
      <w:pPr>
        <w:spacing w:line="360" w:lineRule="auto"/>
        <w:ind w:left="357"/>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22</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m:t>
          </m:r>
          <m:f>
            <m:fPr>
              <m:ctrlPr>
                <w:rPr>
                  <w:rFonts w:hint="default" w:ascii="Cambria Math" w:hAnsi="Cambria Math" w:eastAsia="宋体" w:cs="Times New Roman"/>
                  <w:sz w:val="24"/>
                </w:rPr>
              </m:ctrlPr>
            </m:fPr>
            <m:num>
              <m:r>
                <m:rPr>
                  <m:sty m:val="p"/>
                </m:rPr>
                <w:rPr>
                  <w:rFonts w:hint="default" w:ascii="Cambria Math" w:hAnsi="Cambria Math" w:eastAsia="宋体" w:cs="Times New Roman"/>
                  <w:sz w:val="24"/>
                </w:rPr>
                <m:t>0.01/2</m:t>
              </m:r>
              <m:ctrlPr>
                <w:rPr>
                  <w:rFonts w:hint="default" w:ascii="Cambria Math" w:hAnsi="Cambria Math" w:eastAsia="宋体" w:cs="Times New Roman"/>
                  <w:sz w:val="24"/>
                </w:rPr>
              </m:ctrlPr>
            </m:num>
            <m:den>
              <m:rad>
                <m:radPr>
                  <m:degHide m:val="1"/>
                  <m:ctrlPr>
                    <w:rPr>
                      <w:rFonts w:hint="default" w:ascii="Cambria Math" w:hAnsi="Cambria Math" w:eastAsia="宋体" w:cs="Times New Roman"/>
                      <w:sz w:val="24"/>
                    </w:rPr>
                  </m:ctrlPr>
                </m:radPr>
                <m:deg>
                  <m:ctrlPr>
                    <w:rPr>
                      <w:rFonts w:hint="default" w:ascii="Cambria Math" w:hAnsi="Cambria Math" w:eastAsia="宋体" w:cs="Times New Roman"/>
                      <w:sz w:val="24"/>
                    </w:rPr>
                  </m:ctrlPr>
                </m:deg>
                <m:e>
                  <m:r>
                    <m:rPr>
                      <m:sty m:val="p"/>
                    </m:rPr>
                    <w:rPr>
                      <w:rFonts w:hint="default" w:ascii="Cambria Math" w:hAnsi="Cambria Math" w:eastAsia="宋体" w:cs="Times New Roman"/>
                      <w:sz w:val="24"/>
                    </w:rPr>
                    <m:t>3</m:t>
                  </m:r>
                  <m:ctrlPr>
                    <w:rPr>
                      <w:rFonts w:hint="default" w:ascii="Cambria Math" w:hAnsi="Cambria Math" w:eastAsia="宋体" w:cs="Times New Roman"/>
                      <w:sz w:val="24"/>
                    </w:rPr>
                  </m:ctrlPr>
                </m:e>
              </m:rad>
              <m:ctrlPr>
                <w:rPr>
                  <w:rFonts w:hint="default" w:ascii="Cambria Math" w:hAnsi="Cambria Math" w:eastAsia="宋体" w:cs="Times New Roman"/>
                  <w:sz w:val="24"/>
                </w:rPr>
              </m:ctrlPr>
            </m:den>
          </m:f>
          <m:r>
            <m:rPr>
              <m:sty m:val="p"/>
            </m:rPr>
            <w:rPr>
              <w:rFonts w:hint="default" w:ascii="Cambria Math" w:hAnsi="Cambria Math" w:eastAsia="宋体" w:cs="Times New Roman"/>
              <w:sz w:val="24"/>
            </w:rPr>
            <m:t>=0.0</m:t>
          </m:r>
          <m:r>
            <m:rPr>
              <m:sty m:val="p"/>
            </m:rPr>
            <w:rPr>
              <w:rFonts w:hint="default" w:ascii="Cambria Math" w:hAnsi="Cambria Math" w:eastAsia="宋体" w:cs="Times New Roman"/>
              <w:sz w:val="24"/>
              <w:lang w:val="en-US" w:eastAsia="zh-CN"/>
            </w:rPr>
            <m:t>03</m:t>
          </m:r>
          <m:r>
            <m:rPr>
              <m:sty m:val="p"/>
            </m:rPr>
            <w:rPr>
              <w:rFonts w:hint="default" w:ascii="Cambria Math" w:hAnsi="Cambria Math" w:eastAsia="宋体" w:cs="Times New Roman"/>
              <w:sz w:val="24"/>
            </w:rPr>
            <m:t>kN</m:t>
          </m:r>
        </m:oMath>
      </m:oMathPara>
    </w:p>
    <w:p>
      <w:pPr>
        <w:spacing w:line="360" w:lineRule="auto"/>
        <w:ind w:left="357"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由于重复性引入的不确定度分量大于分辨力引入的不确定度分量，将重复性引入的不确定度分量作为引入的不确定度分量，故： </w:t>
      </w:r>
    </w:p>
    <w:p>
      <w:pPr>
        <w:spacing w:line="360" w:lineRule="auto"/>
        <w:ind w:left="357" w:firstLine="3120" w:firstLineChars="1300"/>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=0.0</m:t>
          </m:r>
          <m:r>
            <m:rPr>
              <m:sty m:val="p"/>
            </m:rPr>
            <w:rPr>
              <w:rFonts w:hint="default" w:ascii="Cambria Math" w:hAnsi="Cambria Math" w:eastAsia="宋体" w:cs="Times New Roman"/>
              <w:sz w:val="24"/>
              <w:lang w:val="en-US" w:eastAsia="zh-CN"/>
            </w:rPr>
            <m:t>08</m:t>
          </m:r>
          <m:r>
            <m:rPr>
              <m:sty m:val="p"/>
            </m:rPr>
            <w:rPr>
              <w:rFonts w:hint="default" w:ascii="Cambria Math" w:hAnsi="Cambria Math" w:eastAsia="宋体" w:cs="Times New Roman"/>
              <w:sz w:val="24"/>
            </w:rPr>
            <m:t>kN</m:t>
          </m:r>
        </m:oMath>
      </m:oMathPara>
    </w:p>
    <w:p>
      <w:pPr>
        <w:spacing w:line="360" w:lineRule="auto"/>
        <w:ind w:left="357"/>
        <w:jc w:val="center"/>
        <w:rPr>
          <w:rFonts w:hint="default" w:ascii="Times New Roman" w:hAnsi="Times New Roman" w:eastAsia="宋体" w:cs="Times New Roman"/>
          <w:sz w:val="24"/>
        </w:rPr>
      </w:pPr>
      <w:r>
        <w:rPr>
          <w:rFonts w:hint="default" w:ascii="Times New Roman" w:hAnsi="Times New Roman" w:eastAsia="宋体" w:cs="Times New Roman"/>
          <w:sz w:val="24"/>
        </w:rPr>
        <w:t>标准不确定度一览表</w:t>
      </w:r>
    </w:p>
    <w:tbl>
      <w:tblPr>
        <w:tblStyle w:val="28"/>
        <w:tblW w:w="8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1976"/>
        <w:gridCol w:w="1552"/>
        <w:gridCol w:w="1703"/>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335" w:type="dxa"/>
            <w:vAlign w:val="center"/>
          </w:tcPr>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分量</w:t>
            </w:r>
            <m:oMath>
              <m:r>
                <m:rPr/>
                <w:rPr>
                  <w:rFonts w:hint="default" w:ascii="Cambria Math" w:hAnsi="Cambria Math" w:eastAsia="宋体" w:cs="Times New Roman"/>
                  <w:sz w:val="24"/>
                </w:rPr>
                <m:t>u</m:t>
              </m:r>
              <m:r>
                <m:rPr>
                  <m:sty m:val="p"/>
                </m:rPr>
                <w:rPr>
                  <w:rFonts w:hint="default" w:ascii="Cambria Math" w:hAnsi="Cambria Math" w:eastAsia="宋体" w:cs="Times New Roman"/>
                  <w:sz w:val="24"/>
                </w:rPr>
                <m:t>(x)</m:t>
              </m:r>
            </m:oMath>
          </w:p>
        </w:tc>
        <w:tc>
          <w:tcPr>
            <w:tcW w:w="1976" w:type="dxa"/>
            <w:vAlign w:val="center"/>
          </w:tcPr>
          <w:p>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不确定度来源</w:t>
            </w:r>
          </w:p>
        </w:tc>
        <w:tc>
          <w:tcPr>
            <w:tcW w:w="1552" w:type="dxa"/>
            <w:vAlign w:val="center"/>
          </w:tcPr>
          <w:p>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标准不确定度分量</w:t>
            </w:r>
          </w:p>
        </w:tc>
        <w:tc>
          <w:tcPr>
            <w:tcW w:w="1703" w:type="dxa"/>
            <w:vAlign w:val="center"/>
          </w:tcPr>
          <w:p>
            <w:pPr>
              <w:spacing w:line="360" w:lineRule="auto"/>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m:sty m:val="p"/>
                      </m:rPr>
                      <w:rPr>
                        <w:rFonts w:hint="default" w:ascii="Cambria Math" w:hAnsi="Cambria Math" w:eastAsia="宋体" w:cs="Times New Roman"/>
                        <w:sz w:val="24"/>
                      </w:rPr>
                      <m:t>c</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i</m:t>
                    </m:r>
                    <m:ctrlPr>
                      <w:rPr>
                        <w:rFonts w:hint="default" w:ascii="Cambria Math" w:hAnsi="Cambria Math" w:eastAsia="宋体" w:cs="Times New Roman"/>
                        <w:sz w:val="24"/>
                      </w:rPr>
                    </m:ctrlPr>
                  </m:sub>
                </m:sSub>
              </m:oMath>
            </m:oMathPara>
          </w:p>
        </w:tc>
        <w:tc>
          <w:tcPr>
            <w:tcW w:w="1830" w:type="dxa"/>
            <w:vAlign w:val="center"/>
          </w:tcPr>
          <w:p>
            <w:pPr>
              <w:spacing w:line="360" w:lineRule="auto"/>
              <w:rPr>
                <w:rFonts w:hint="default" w:ascii="Times New Roman" w:hAnsi="Times New Roman" w:eastAsia="宋体" w:cs="Times New Roman"/>
                <w:sz w:val="24"/>
              </w:rPr>
            </w:pPr>
            <m:oMathPara>
              <m:oMath>
                <m:d>
                  <m:dPr>
                    <m:begChr m:val="|"/>
                    <m:endChr m:val="|"/>
                    <m:ctrlPr>
                      <w:rPr>
                        <w:rFonts w:hint="default" w:ascii="Cambria Math" w:hAnsi="Cambria Math" w:eastAsia="宋体" w:cs="Times New Roman"/>
                        <w:sz w:val="24"/>
                      </w:rPr>
                    </m:ctrlPr>
                  </m:dPr>
                  <m:e>
                    <m:sSub>
                      <m:sSubPr>
                        <m:ctrlPr>
                          <w:rPr>
                            <w:rFonts w:hint="default" w:ascii="Cambria Math" w:hAnsi="Cambria Math" w:eastAsia="宋体" w:cs="Times New Roman"/>
                            <w:sz w:val="24"/>
                          </w:rPr>
                        </m:ctrlPr>
                      </m:sSubPr>
                      <m:e>
                        <m:r>
                          <m:rPr>
                            <m:sty m:val="p"/>
                          </m:rPr>
                          <w:rPr>
                            <w:rFonts w:hint="default" w:ascii="Cambria Math" w:hAnsi="Cambria Math" w:eastAsia="宋体" w:cs="Times New Roman"/>
                            <w:sz w:val="24"/>
                          </w:rPr>
                          <m:t>c</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i</m:t>
                        </m:r>
                        <m:ctrlPr>
                          <w:rPr>
                            <w:rFonts w:hint="default" w:ascii="Cambria Math" w:hAnsi="Cambria Math" w:eastAsia="宋体" w:cs="Times New Roman"/>
                            <w:sz w:val="24"/>
                          </w:rPr>
                        </m:ctrlPr>
                      </m:sub>
                    </m:sSub>
                    <m:ctrlPr>
                      <w:rPr>
                        <w:rFonts w:hint="default" w:ascii="Cambria Math" w:hAnsi="Cambria Math" w:eastAsia="宋体" w:cs="Times New Roman"/>
                        <w:sz w:val="24"/>
                      </w:rPr>
                    </m:ctrlPr>
                  </m:e>
                </m:d>
                <m:r>
                  <m:rPr/>
                  <w:rPr>
                    <w:rFonts w:hint="default" w:ascii="Cambria Math" w:hAnsi="Cambria Math" w:eastAsia="宋体" w:cs="Times New Roman"/>
                    <w:sz w:val="24"/>
                  </w:rPr>
                  <m:t>u</m:t>
                </m:r>
                <m:r>
                  <m:rPr>
                    <m:sty m:val="p"/>
                  </m:rPr>
                  <w:rPr>
                    <w:rFonts w:hint="default" w:ascii="Cambria Math" w:hAnsi="Cambria Math" w:eastAsia="宋体" w:cs="Times New Roman"/>
                    <w:sz w:val="24"/>
                  </w:rPr>
                  <m:t>(x)</m:t>
                </m:r>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335" w:type="dxa"/>
            <w:vAlign w:val="center"/>
          </w:tcPr>
          <w:p>
            <w:pPr>
              <w:spacing w:line="360" w:lineRule="auto"/>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sub>
                </m:sSub>
              </m:oMath>
            </m:oMathPara>
          </w:p>
        </w:tc>
        <w:tc>
          <w:tcPr>
            <w:tcW w:w="1976" w:type="dxa"/>
            <w:vAlign w:val="center"/>
          </w:tcPr>
          <w:p>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标准测力仪</w:t>
            </w:r>
          </w:p>
        </w:tc>
        <w:tc>
          <w:tcPr>
            <w:tcW w:w="1552" w:type="dxa"/>
            <w:vAlign w:val="center"/>
          </w:tcPr>
          <w:p>
            <w:pPr>
              <w:spacing w:line="360" w:lineRule="auto"/>
              <w:ind w:left="357"/>
              <w:rPr>
                <w:rFonts w:hint="default" w:ascii="Times New Roman" w:hAnsi="Times New Roman" w:eastAsia="宋体" w:cs="Times New Roman"/>
                <w:sz w:val="24"/>
              </w:rPr>
            </w:pPr>
            <w:r>
              <w:rPr>
                <w:rFonts w:hint="default" w:ascii="Times New Roman" w:hAnsi="Times New Roman" w:eastAsia="宋体" w:cs="Times New Roman"/>
                <w:sz w:val="24"/>
              </w:rPr>
              <w:t>0.006</w:t>
            </w:r>
          </w:p>
        </w:tc>
        <w:tc>
          <w:tcPr>
            <w:tcW w:w="1703" w:type="dxa"/>
            <w:vAlign w:val="center"/>
          </w:tcPr>
          <w:p>
            <w:pPr>
              <w:spacing w:line="360" w:lineRule="auto"/>
              <w:ind w:left="357"/>
              <w:rPr>
                <w:rFonts w:hint="default" w:ascii="Times New Roman" w:hAnsi="Times New Roman" w:eastAsia="宋体" w:cs="Times New Roman"/>
                <w:sz w:val="24"/>
              </w:rPr>
            </w:pPr>
            <w:r>
              <w:rPr>
                <w:rFonts w:hint="default" w:ascii="Times New Roman" w:hAnsi="Times New Roman" w:eastAsia="宋体" w:cs="Times New Roman"/>
                <w:sz w:val="24"/>
              </w:rPr>
              <w:t>-0.1kN</w:t>
            </w:r>
            <w:r>
              <w:rPr>
                <w:rFonts w:hint="default" w:ascii="Times New Roman" w:hAnsi="Times New Roman" w:eastAsia="宋体" w:cs="Times New Roman"/>
                <w:sz w:val="24"/>
                <w:vertAlign w:val="superscript"/>
              </w:rPr>
              <w:t>-1</w:t>
            </w:r>
          </w:p>
        </w:tc>
        <w:tc>
          <w:tcPr>
            <w:tcW w:w="1830" w:type="dxa"/>
            <w:vAlign w:val="center"/>
          </w:tcPr>
          <w:p>
            <w:pPr>
              <w:spacing w:line="360" w:lineRule="auto"/>
              <w:ind w:left="357"/>
              <w:rPr>
                <w:rFonts w:hint="default" w:ascii="Times New Roman" w:hAnsi="Times New Roman" w:eastAsia="宋体" w:cs="Times New Roman"/>
                <w:sz w:val="24"/>
              </w:rPr>
            </w:pPr>
            <w:r>
              <w:rPr>
                <w:rFonts w:hint="default" w:ascii="Times New Roman" w:hAnsi="Times New Roman" w:eastAsia="宋体" w:cs="Times New Roman"/>
                <w:sz w:val="24"/>
              </w:rPr>
              <w:t>0.0006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1335" w:type="dxa"/>
            <w:vAlign w:val="center"/>
          </w:tcPr>
          <w:p>
            <w:pPr>
              <w:spacing w:line="360" w:lineRule="auto"/>
              <w:rPr>
                <w:rFonts w:hint="default" w:ascii="Times New Roman" w:hAnsi="Times New Roman" w:eastAsia="宋体" w:cs="Times New Roman"/>
                <w:sz w:val="24"/>
              </w:rPr>
            </w:pPr>
            <m:oMathPara>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b>
                </m:sSub>
              </m:oMath>
            </m:oMathPara>
          </w:p>
        </w:tc>
        <w:tc>
          <w:tcPr>
            <w:tcW w:w="1976" w:type="dxa"/>
            <w:vAlign w:val="center"/>
          </w:tcPr>
          <w:p>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试验机</w:t>
            </w:r>
            <w:r>
              <w:rPr>
                <w:rFonts w:hint="default" w:ascii="Times New Roman" w:hAnsi="Times New Roman" w:eastAsia="宋体" w:cs="Times New Roman"/>
                <w:sz w:val="24"/>
              </w:rPr>
              <w:t>的重复性</w:t>
            </w:r>
          </w:p>
        </w:tc>
        <w:tc>
          <w:tcPr>
            <w:tcW w:w="1552" w:type="dxa"/>
            <w:vAlign w:val="center"/>
          </w:tcPr>
          <w:p>
            <w:pPr>
              <w:spacing w:line="360" w:lineRule="auto"/>
              <w:ind w:left="357"/>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0.0</w:t>
            </w:r>
            <w:r>
              <w:rPr>
                <w:rFonts w:hint="default" w:ascii="Times New Roman" w:hAnsi="Times New Roman" w:eastAsia="宋体" w:cs="Times New Roman"/>
                <w:sz w:val="24"/>
                <w:lang w:val="en-US" w:eastAsia="zh-CN"/>
              </w:rPr>
              <w:t>08</w:t>
            </w:r>
          </w:p>
        </w:tc>
        <w:tc>
          <w:tcPr>
            <w:tcW w:w="1703" w:type="dxa"/>
            <w:vAlign w:val="center"/>
          </w:tcPr>
          <w:p>
            <w:pPr>
              <w:spacing w:line="360" w:lineRule="auto"/>
              <w:ind w:left="357"/>
              <w:rPr>
                <w:rFonts w:hint="default" w:ascii="Times New Roman" w:hAnsi="Times New Roman" w:eastAsia="宋体" w:cs="Times New Roman"/>
                <w:sz w:val="24"/>
              </w:rPr>
            </w:pPr>
            <w:r>
              <w:rPr>
                <w:rFonts w:hint="default" w:ascii="Times New Roman" w:hAnsi="Times New Roman" w:eastAsia="宋体" w:cs="Times New Roman"/>
                <w:sz w:val="24"/>
              </w:rPr>
              <w:t>0.1 kN</w:t>
            </w:r>
            <w:r>
              <w:rPr>
                <w:rFonts w:hint="default" w:ascii="Times New Roman" w:hAnsi="Times New Roman" w:eastAsia="宋体" w:cs="Times New Roman"/>
                <w:sz w:val="24"/>
                <w:vertAlign w:val="superscript"/>
              </w:rPr>
              <w:t>-1</w:t>
            </w:r>
          </w:p>
        </w:tc>
        <w:tc>
          <w:tcPr>
            <w:tcW w:w="1830" w:type="dxa"/>
            <w:vAlign w:val="center"/>
          </w:tcPr>
          <w:p>
            <w:pPr>
              <w:spacing w:line="360" w:lineRule="auto"/>
              <w:ind w:left="357"/>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0.00</w:t>
            </w:r>
            <w:r>
              <w:rPr>
                <w:rFonts w:hint="default" w:ascii="Times New Roman" w:hAnsi="Times New Roman" w:eastAsia="宋体" w:cs="Times New Roman"/>
                <w:sz w:val="24"/>
                <w:lang w:val="en-US" w:eastAsia="zh-CN"/>
              </w:rPr>
              <w:t>08</w:t>
            </w:r>
          </w:p>
        </w:tc>
      </w:tr>
    </w:tbl>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6 合成标准不确定度</w:t>
      </w:r>
    </w:p>
    <w:p>
      <w:pPr>
        <w:spacing w:line="360" w:lineRule="auto"/>
        <w:ind w:left="357"/>
        <w:rPr>
          <w:rFonts w:hint="default" w:ascii="Times New Roman" w:hAnsi="Times New Roman" w:eastAsia="宋体" w:cs="Times New Roman"/>
          <w:sz w:val="24"/>
        </w:rPr>
      </w:pPr>
      <w:r>
        <w:rPr>
          <w:rFonts w:hint="default" w:ascii="Times New Roman" w:hAnsi="Times New Roman" w:eastAsia="宋体" w:cs="Times New Roman"/>
          <w:sz w:val="24"/>
        </w:rPr>
        <w:t>各分量彼此独立，互不相关，则：</w:t>
      </w:r>
    </w:p>
    <w:p>
      <w:pPr>
        <w:spacing w:line="360" w:lineRule="auto"/>
        <w:ind w:left="357"/>
        <w:rPr>
          <w:rFonts w:hint="default" w:ascii="Times New Roman" w:hAnsi="Times New Roman" w:eastAsia="宋体" w:cs="Times New Roman"/>
          <w:sz w:val="24"/>
          <w:lang w:val="en-US" w:eastAsia="zh-CN"/>
        </w:rPr>
      </w:pPr>
      <m:oMathPara>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c</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m:t>
          </m:r>
          <m:rad>
            <m:radPr>
              <m:degHide m:val="1"/>
              <m:ctrlPr>
                <w:rPr>
                  <w:rFonts w:hint="default" w:ascii="Cambria Math" w:hAnsi="Cambria Math" w:eastAsia="宋体" w:cs="Times New Roman"/>
                  <w:sz w:val="24"/>
                </w:rPr>
              </m:ctrlPr>
            </m:radPr>
            <m:deg>
              <m:ctrlPr>
                <w:rPr>
                  <w:rFonts w:hint="default" w:ascii="Cambria Math" w:hAnsi="Cambria Math" w:eastAsia="宋体" w:cs="Times New Roman"/>
                  <w:sz w:val="24"/>
                </w:rPr>
              </m:ctrlPr>
            </m:deg>
            <m:e>
              <m:sSup>
                <m:sSupPr>
                  <m:ctrlPr>
                    <w:rPr>
                      <w:rFonts w:hint="default" w:ascii="Cambria Math" w:hAnsi="Cambria Math" w:eastAsia="宋体" w:cs="Times New Roman"/>
                      <w:sz w:val="24"/>
                    </w:rPr>
                  </m:ctrlPr>
                </m:sSupPr>
                <m:e>
                  <m:d>
                    <m:dPr>
                      <m:ctrlPr>
                        <w:rPr>
                          <w:rFonts w:hint="default" w:ascii="Cambria Math" w:hAnsi="Cambria Math" w:eastAsia="宋体" w:cs="Times New Roman"/>
                          <w:sz w:val="24"/>
                        </w:rPr>
                      </m:ctrlPr>
                    </m:dPr>
                    <m:e>
                      <m:sSub>
                        <m:sSubPr>
                          <m:ctrlPr>
                            <w:rPr>
                              <w:rFonts w:hint="default" w:ascii="Cambria Math" w:hAnsi="Cambria Math" w:eastAsia="宋体" w:cs="Times New Roman"/>
                              <w:sz w:val="24"/>
                            </w:rPr>
                          </m:ctrlPr>
                        </m:sSubPr>
                        <m:e>
                          <m:r>
                            <m:rPr/>
                            <w:rPr>
                              <w:rFonts w:hint="default" w:ascii="Cambria Math" w:hAnsi="Cambria Math" w:eastAsia="宋体" w:cs="Times New Roman"/>
                              <w:sz w:val="24"/>
                              <w:lang w:val="en-US" w:eastAsia="zh-CN"/>
                            </w:rPr>
                            <m:t>c</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sub>
                      </m:sSub>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1</m:t>
                          </m:r>
                          <m:ctrlPr>
                            <w:rPr>
                              <w:rFonts w:hint="default" w:ascii="Cambria Math" w:hAnsi="Cambria Math" w:eastAsia="宋体" w:cs="Times New Roman"/>
                              <w:sz w:val="24"/>
                            </w:rPr>
                          </m:ctrlPr>
                        </m:sub>
                      </m:sSub>
                      <m:ctrlPr>
                        <w:rPr>
                          <w:rFonts w:hint="default" w:ascii="Cambria Math" w:hAnsi="Cambria Math" w:eastAsia="宋体" w:cs="Times New Roman"/>
                          <w:sz w:val="24"/>
                        </w:rPr>
                      </m:ctrlPr>
                    </m:e>
                  </m:d>
                  <m:ctrlPr>
                    <w:rPr>
                      <w:rFonts w:hint="default" w:ascii="Cambria Math" w:hAnsi="Cambria Math" w:eastAsia="宋体" w:cs="Times New Roman"/>
                      <w:sz w:val="24"/>
                    </w:rPr>
                  </m:ctrlPr>
                </m:e>
                <m:sup>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p>
              </m:sSup>
              <m:r>
                <m:rPr>
                  <m:sty m:val="p"/>
                </m:rPr>
                <w:rPr>
                  <w:rFonts w:hint="default" w:ascii="Cambria Math" w:hAnsi="Cambria Math" w:eastAsia="宋体" w:cs="Times New Roman"/>
                  <w:sz w:val="24"/>
                </w:rPr>
                <m:t>+</m:t>
              </m:r>
              <m:sSup>
                <m:sSupPr>
                  <m:ctrlPr>
                    <w:rPr>
                      <w:rFonts w:hint="default" w:ascii="Cambria Math" w:hAnsi="Cambria Math" w:eastAsia="宋体" w:cs="Times New Roman"/>
                      <w:sz w:val="24"/>
                    </w:rPr>
                  </m:ctrlPr>
                </m:sSupPr>
                <m:e>
                  <m:d>
                    <m:dPr>
                      <m:ctrlPr>
                        <w:rPr>
                          <w:rFonts w:hint="default" w:ascii="Cambria Math" w:hAnsi="Cambria Math" w:eastAsia="宋体" w:cs="Times New Roman"/>
                          <w:sz w:val="24"/>
                        </w:rPr>
                      </m:ctrlPr>
                    </m:dPr>
                    <m:e>
                      <m:sSub>
                        <m:sSubPr>
                          <m:ctrlPr>
                            <w:rPr>
                              <w:rFonts w:hint="default" w:ascii="Cambria Math" w:hAnsi="Cambria Math" w:eastAsia="宋体" w:cs="Times New Roman"/>
                              <w:sz w:val="24"/>
                            </w:rPr>
                          </m:ctrlPr>
                        </m:sSubPr>
                        <m:e>
                          <m:sSub>
                            <m:sSubPr>
                              <m:ctrlPr>
                                <w:rPr>
                                  <w:rFonts w:hint="default" w:ascii="Cambria Math" w:hAnsi="Cambria Math" w:eastAsia="宋体" w:cs="Times New Roman"/>
                                  <w:sz w:val="24"/>
                                </w:rPr>
                              </m:ctrlPr>
                            </m:sSubPr>
                            <m:e>
                              <m:r>
                                <m:rPr>
                                  <m:sty m:val="p"/>
                                </m:rPr>
                                <w:rPr>
                                  <w:rFonts w:hint="default" w:ascii="Cambria Math" w:hAnsi="Cambria Math" w:eastAsia="宋体" w:cs="Times New Roman"/>
                                  <w:sz w:val="24"/>
                                  <w:lang w:val="en-US" w:eastAsia="zh-CN"/>
                                </w:rPr>
                                <m:t>c</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lang w:val="en-US" w:eastAsia="zh-CN"/>
                                </w:rPr>
                                <m:t>2</m:t>
                              </m:r>
                              <m:ctrlPr>
                                <w:rPr>
                                  <w:rFonts w:hint="default" w:ascii="Cambria Math" w:hAnsi="Cambria Math" w:eastAsia="宋体" w:cs="Times New Roman"/>
                                  <w:sz w:val="24"/>
                                </w:rPr>
                              </m:ctrlPr>
                            </m:sub>
                          </m:sSub>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b>
                      </m:sSub>
                      <m:ctrlPr>
                        <w:rPr>
                          <w:rFonts w:hint="default" w:ascii="Cambria Math" w:hAnsi="Cambria Math" w:eastAsia="宋体" w:cs="Times New Roman"/>
                          <w:sz w:val="24"/>
                        </w:rPr>
                      </m:ctrlPr>
                    </m:e>
                  </m:d>
                  <m:ctrlPr>
                    <w:rPr>
                      <w:rFonts w:hint="default" w:ascii="Cambria Math" w:hAnsi="Cambria Math" w:eastAsia="宋体" w:cs="Times New Roman"/>
                      <w:sz w:val="24"/>
                    </w:rPr>
                  </m:ctrlPr>
                </m:e>
                <m:sup>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p>
              </m:sSup>
              <m:ctrlPr>
                <w:rPr>
                  <w:rFonts w:hint="default" w:ascii="Cambria Math" w:hAnsi="Cambria Math" w:eastAsia="宋体" w:cs="Times New Roman"/>
                  <w:sz w:val="24"/>
                </w:rPr>
              </m:ctrlPr>
            </m:e>
          </m:rad>
          <m:r>
            <m:rPr>
              <m:sty m:val="p"/>
            </m:rPr>
            <w:rPr>
              <w:rFonts w:hint="default" w:ascii="Cambria Math" w:hAnsi="Cambria Math" w:eastAsia="宋体" w:cs="Times New Roman"/>
              <w:sz w:val="24"/>
            </w:rPr>
            <m:t>=</m:t>
          </m:r>
          <m:rad>
            <m:radPr>
              <m:degHide m:val="1"/>
              <m:ctrlPr>
                <w:rPr>
                  <w:rFonts w:hint="default" w:ascii="Cambria Math" w:hAnsi="Cambria Math" w:eastAsia="宋体" w:cs="Times New Roman"/>
                  <w:sz w:val="24"/>
                </w:rPr>
              </m:ctrlPr>
            </m:radPr>
            <m:deg>
              <m:ctrlPr>
                <w:rPr>
                  <w:rFonts w:hint="default" w:ascii="Cambria Math" w:hAnsi="Cambria Math" w:eastAsia="宋体" w:cs="Times New Roman"/>
                  <w:sz w:val="24"/>
                </w:rPr>
              </m:ctrlPr>
            </m:deg>
            <m:e>
              <m:sSup>
                <m:sSupPr>
                  <m:ctrlPr>
                    <w:rPr>
                      <w:rFonts w:hint="default" w:ascii="Cambria Math" w:hAnsi="Cambria Math" w:eastAsia="宋体" w:cs="Times New Roman"/>
                      <w:sz w:val="24"/>
                    </w:rPr>
                  </m:ctrlPr>
                </m:sSupPr>
                <m:e>
                  <m:d>
                    <m:dPr>
                      <m:ctrlPr>
                        <w:rPr>
                          <w:rFonts w:hint="default" w:ascii="Cambria Math" w:hAnsi="Cambria Math" w:eastAsia="宋体" w:cs="Times New Roman"/>
                          <w:sz w:val="24"/>
                        </w:rPr>
                      </m:ctrlPr>
                    </m:dPr>
                    <m:e>
                      <m:r>
                        <m:rPr>
                          <m:sty m:val="p"/>
                        </m:rPr>
                        <w:rPr>
                          <w:rFonts w:hint="default" w:ascii="Cambria Math" w:hAnsi="Cambria Math" w:eastAsia="宋体" w:cs="Times New Roman"/>
                          <w:sz w:val="24"/>
                          <w:lang w:val="en-US" w:eastAsia="zh-CN"/>
                        </w:rPr>
                        <m:t>−0.1</m:t>
                      </m:r>
                      <m:r>
                        <m:rPr>
                          <m:sty m:val="p"/>
                        </m:rPr>
                        <w:rPr>
                          <w:rFonts w:hint="default" w:ascii="Cambria Math" w:hAnsi="Cambria Math" w:eastAsia="宋体" w:cs="Times New Roman"/>
                          <w:sz w:val="24"/>
                          <w:lang w:val="en-US"/>
                        </w:rPr>
                        <m:t>×</m:t>
                      </m:r>
                      <m:r>
                        <m:rPr>
                          <m:sty m:val="p"/>
                        </m:rPr>
                        <w:rPr>
                          <w:rFonts w:hint="default" w:ascii="Cambria Math" w:hAnsi="Cambria Math" w:eastAsia="宋体" w:cs="Times New Roman"/>
                          <w:sz w:val="24"/>
                        </w:rPr>
                        <m:t>0.006</m:t>
                      </m:r>
                      <m:ctrlPr>
                        <w:rPr>
                          <w:rFonts w:hint="default" w:ascii="Cambria Math" w:hAnsi="Cambria Math" w:eastAsia="宋体" w:cs="Times New Roman"/>
                          <w:sz w:val="24"/>
                        </w:rPr>
                      </m:ctrlPr>
                    </m:e>
                  </m:d>
                  <m:ctrlPr>
                    <w:rPr>
                      <w:rFonts w:hint="default" w:ascii="Cambria Math" w:hAnsi="Cambria Math" w:eastAsia="宋体" w:cs="Times New Roman"/>
                      <w:sz w:val="24"/>
                    </w:rPr>
                  </m:ctrlPr>
                </m:e>
                <m:sup>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p>
              </m:sSup>
              <m:sSup>
                <m:sSupPr>
                  <m:ctrlPr>
                    <w:rPr>
                      <w:rFonts w:hint="default" w:ascii="Cambria Math" w:hAnsi="Cambria Math" w:eastAsia="宋体" w:cs="Times New Roman"/>
                      <w:sz w:val="24"/>
                    </w:rPr>
                  </m:ctrlPr>
                </m:sSupPr>
                <m:e>
                  <m:r>
                    <m:rPr>
                      <m:sty m:val="p"/>
                    </m:rPr>
                    <w:rPr>
                      <w:rFonts w:hint="default" w:ascii="Cambria Math" w:hAnsi="Cambria Math" w:eastAsia="宋体" w:cs="Times New Roman"/>
                      <w:sz w:val="24"/>
                    </w:rPr>
                    <m:t>+</m:t>
                  </m:r>
                  <m:d>
                    <m:dPr>
                      <m:ctrlPr>
                        <w:rPr>
                          <w:rFonts w:hint="default" w:ascii="Cambria Math" w:hAnsi="Cambria Math" w:eastAsia="宋体" w:cs="Times New Roman"/>
                          <w:sz w:val="24"/>
                        </w:rPr>
                      </m:ctrlPr>
                    </m:dPr>
                    <m:e>
                      <m:r>
                        <m:rPr>
                          <m:sty m:val="p"/>
                        </m:rPr>
                        <w:rPr>
                          <w:rFonts w:hint="default" w:ascii="Cambria Math" w:hAnsi="Cambria Math" w:eastAsia="宋体" w:cs="Times New Roman"/>
                          <w:sz w:val="24"/>
                          <w:lang w:val="en-US" w:eastAsia="zh-CN"/>
                        </w:rPr>
                        <m:t>0.1</m:t>
                      </m:r>
                      <m:r>
                        <m:rPr>
                          <m:sty m:val="p"/>
                        </m:rPr>
                        <w:rPr>
                          <w:rFonts w:hint="default" w:ascii="Cambria Math" w:hAnsi="Cambria Math" w:eastAsia="宋体" w:cs="Times New Roman"/>
                          <w:sz w:val="24"/>
                          <w:lang w:val="en-US"/>
                        </w:rPr>
                        <m:t>×</m:t>
                      </m:r>
                      <m:r>
                        <m:rPr>
                          <m:sty m:val="p"/>
                        </m:rPr>
                        <w:rPr>
                          <w:rFonts w:hint="default" w:ascii="Cambria Math" w:hAnsi="Cambria Math" w:eastAsia="宋体" w:cs="Times New Roman"/>
                          <w:sz w:val="24"/>
                        </w:rPr>
                        <m:t>0.0</m:t>
                      </m:r>
                      <m:r>
                        <m:rPr>
                          <m:sty m:val="p"/>
                        </m:rPr>
                        <w:rPr>
                          <w:rFonts w:hint="default" w:ascii="Cambria Math" w:hAnsi="Cambria Math" w:eastAsia="宋体" w:cs="Times New Roman"/>
                          <w:sz w:val="24"/>
                          <w:lang w:val="en-US" w:eastAsia="zh-CN"/>
                        </w:rPr>
                        <m:t>08</m:t>
                      </m:r>
                      <m:ctrlPr>
                        <w:rPr>
                          <w:rFonts w:hint="default" w:ascii="Cambria Math" w:hAnsi="Cambria Math" w:eastAsia="宋体" w:cs="Times New Roman"/>
                          <w:sz w:val="24"/>
                        </w:rPr>
                      </m:ctrlPr>
                    </m:e>
                  </m:d>
                  <m:ctrlPr>
                    <w:rPr>
                      <w:rFonts w:hint="default" w:ascii="Cambria Math" w:hAnsi="Cambria Math" w:eastAsia="宋体" w:cs="Times New Roman"/>
                      <w:sz w:val="24"/>
                    </w:rPr>
                  </m:ctrlPr>
                </m:e>
                <m:sup>
                  <m:r>
                    <m:rPr>
                      <m:sty m:val="p"/>
                    </m:rPr>
                    <w:rPr>
                      <w:rFonts w:hint="default" w:ascii="Cambria Math" w:hAnsi="Cambria Math" w:eastAsia="宋体" w:cs="Times New Roman"/>
                      <w:sz w:val="24"/>
                    </w:rPr>
                    <m:t>2</m:t>
                  </m:r>
                  <m:ctrlPr>
                    <w:rPr>
                      <w:rFonts w:hint="default" w:ascii="Cambria Math" w:hAnsi="Cambria Math" w:eastAsia="宋体" w:cs="Times New Roman"/>
                      <w:sz w:val="24"/>
                    </w:rPr>
                  </m:ctrlPr>
                </m:sup>
              </m:sSup>
              <m:ctrlPr>
                <w:rPr>
                  <w:rFonts w:hint="default" w:ascii="Cambria Math" w:hAnsi="Cambria Math" w:eastAsia="宋体" w:cs="Times New Roman"/>
                  <w:sz w:val="24"/>
                </w:rPr>
              </m:ctrlPr>
            </m:e>
          </m:rad>
          <m:r>
            <m:rPr>
              <m:sty m:val="p"/>
            </m:rPr>
            <w:rPr>
              <w:rFonts w:hint="default" w:ascii="Cambria Math" w:hAnsi="Cambria Math" w:eastAsia="宋体" w:cs="Times New Roman"/>
              <w:sz w:val="24"/>
            </w:rPr>
            <m:t>=</m:t>
          </m:r>
          <m:r>
            <m:rPr>
              <m:sty m:val="p"/>
            </m:rPr>
            <w:rPr>
              <w:rFonts w:hint="default" w:ascii="Cambria Math" w:hAnsi="Cambria Math" w:eastAsia="宋体" w:cs="Times New Roman"/>
              <w:sz w:val="24"/>
              <w:lang w:val="en-US" w:eastAsia="zh-CN"/>
            </w:rPr>
            <m:t>0.0010kN</m:t>
          </m:r>
        </m:oMath>
      </m:oMathPara>
    </w:p>
    <w:p>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7相对扩展不确定度</w:t>
      </w:r>
    </w:p>
    <w:p>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取</w:t>
      </w:r>
      <m:oMath>
        <m:r>
          <m:rPr/>
          <w:rPr>
            <w:rFonts w:hint="default" w:ascii="Cambria Math" w:hAnsi="Cambria Math" w:eastAsia="宋体" w:cs="Times New Roman"/>
            <w:sz w:val="24"/>
          </w:rPr>
          <m:t>k</m:t>
        </m:r>
        <m:r>
          <m:rPr>
            <m:sty m:val="p"/>
          </m:rPr>
          <w:rPr>
            <w:rFonts w:hint="default" w:ascii="Cambria Math" w:hAnsi="Cambria Math" w:eastAsia="宋体" w:cs="Times New Roman"/>
            <w:sz w:val="24"/>
          </w:rPr>
          <m:t>=2</m:t>
        </m:r>
      </m:oMath>
      <w:r>
        <w:rPr>
          <w:rFonts w:hint="default" w:ascii="Times New Roman" w:hAnsi="Times New Roman" w:eastAsia="宋体" w:cs="Times New Roman"/>
          <w:sz w:val="24"/>
        </w:rPr>
        <w:t xml:space="preserve"> 则：</w:t>
      </w:r>
      <m:oMath>
        <m:sSub>
          <m:sSubPr>
            <m:ctrlPr>
              <w:rPr>
                <w:rFonts w:hint="default" w:ascii="Cambria Math" w:hAnsi="Cambria Math" w:eastAsia="宋体" w:cs="Times New Roman"/>
                <w:sz w:val="24"/>
              </w:rPr>
            </m:ctrlPr>
          </m:sSubPr>
          <m:e>
            <m:r>
              <m:rPr/>
              <w:rPr>
                <w:rFonts w:hint="default" w:ascii="Cambria Math" w:hAnsi="Cambria Math" w:eastAsia="宋体" w:cs="Times New Roman"/>
                <w:sz w:val="24"/>
              </w:rPr>
              <m:t>U</m:t>
            </m:r>
            <m:ctrlPr>
              <w:rPr>
                <w:rFonts w:hint="default" w:ascii="Cambria Math" w:hAnsi="Cambria Math" w:eastAsia="宋体" w:cs="Times New Roman"/>
                <w:sz w:val="24"/>
              </w:rPr>
            </m:ctrlPr>
          </m:e>
          <m:sub>
            <m:r>
              <m:rPr>
                <m:sty m:val="p"/>
              </m:rPr>
              <w:rPr>
                <w:rFonts w:hint="default" w:ascii="Cambria Math" w:hAnsi="Cambria Math" w:eastAsia="宋体" w:cs="Times New Roman"/>
                <w:sz w:val="24"/>
              </w:rPr>
              <m:t>rel</m:t>
            </m:r>
            <m:ctrlPr>
              <w:rPr>
                <w:rFonts w:hint="default" w:ascii="Cambria Math" w:hAnsi="Cambria Math" w:eastAsia="宋体" w:cs="Times New Roman"/>
                <w:sz w:val="24"/>
              </w:rPr>
            </m:ctrlPr>
          </m:sub>
        </m:sSub>
        <m:r>
          <m:rPr>
            <m:sty m:val="p"/>
          </m:rPr>
          <w:rPr>
            <w:rFonts w:hint="default" w:ascii="Cambria Math" w:hAnsi="Cambria Math" w:eastAsia="宋体" w:cs="Times New Roman"/>
            <w:sz w:val="24"/>
          </w:rPr>
          <m:t>=0.</m:t>
        </m:r>
        <m:r>
          <m:rPr>
            <m:sty m:val="p"/>
          </m:rPr>
          <w:rPr>
            <w:rFonts w:hint="default" w:ascii="Cambria Math" w:hAnsi="Cambria Math" w:eastAsia="宋体" w:cs="Times New Roman"/>
            <w:sz w:val="24"/>
            <w:lang w:val="en-US" w:eastAsia="zh-CN"/>
          </w:rPr>
          <m:t>20</m:t>
        </m:r>
        <m:r>
          <m:rPr>
            <m:sty m:val="p"/>
          </m:rPr>
          <w:rPr>
            <w:rFonts w:hint="default" w:ascii="Cambria Math" w:hAnsi="Cambria Math" w:eastAsia="宋体" w:cs="Times New Roman"/>
            <w:sz w:val="24"/>
          </w:rPr>
          <m:t>%</m:t>
        </m:r>
      </m:oMath>
      <w:r>
        <w:rPr>
          <w:rFonts w:hint="default" w:ascii="Times New Roman" w:hAnsi="Times New Roman" w:eastAsia="宋体" w:cs="Times New Roman"/>
          <w:sz w:val="24"/>
        </w:rPr>
        <w:t xml:space="preserve"> </w:t>
      </w:r>
    </w:p>
    <w:bookmarkEnd w:id="29"/>
    <w:p>
      <w:pPr>
        <w:pStyle w:val="4"/>
        <w:spacing w:before="0" w:after="0" w:line="240" w:lineRule="auto"/>
        <w:rPr>
          <w:rFonts w:hint="eastAsia"/>
          <w:b w:val="0"/>
          <w:sz w:val="24"/>
          <w:szCs w:val="24"/>
        </w:rPr>
      </w:pPr>
    </w:p>
    <w:p>
      <w:pPr>
        <w:pStyle w:val="4"/>
        <w:spacing w:before="0" w:after="0" w:line="240" w:lineRule="auto"/>
        <w:rPr>
          <w:rFonts w:hint="eastAsia"/>
          <w:b w:val="0"/>
          <w:sz w:val="24"/>
          <w:szCs w:val="24"/>
        </w:rPr>
      </w:pPr>
    </w:p>
    <w:p>
      <w:pPr>
        <w:pStyle w:val="4"/>
        <w:spacing w:before="0" w:after="0" w:line="240" w:lineRule="auto"/>
        <w:rPr>
          <w:rFonts w:hint="eastAsia"/>
          <w:b w:val="0"/>
          <w:sz w:val="24"/>
          <w:szCs w:val="24"/>
        </w:rPr>
      </w:pPr>
    </w:p>
    <w:p>
      <w:pPr>
        <w:pStyle w:val="4"/>
        <w:spacing w:before="0" w:after="0" w:line="240" w:lineRule="auto"/>
        <w:rPr>
          <w:rFonts w:hint="eastAsia"/>
          <w:b w:val="0"/>
          <w:sz w:val="24"/>
          <w:szCs w:val="24"/>
        </w:rPr>
      </w:pPr>
    </w:p>
    <w:p>
      <w:pPr>
        <w:rPr>
          <w:rFonts w:hint="eastAsia"/>
          <w:b w:val="0"/>
          <w:sz w:val="24"/>
          <w:szCs w:val="24"/>
        </w:rPr>
      </w:pPr>
    </w:p>
    <w:p>
      <w:pPr>
        <w:rPr>
          <w:rFonts w:hint="eastAsia"/>
          <w:b w:val="0"/>
          <w:sz w:val="24"/>
          <w:szCs w:val="24"/>
        </w:rPr>
      </w:pPr>
    </w:p>
    <w:bookmarkEnd w:id="30"/>
    <w:p>
      <w:pPr>
        <w:pStyle w:val="4"/>
        <w:spacing w:before="0" w:after="0" w:line="240" w:lineRule="auto"/>
        <w:rPr>
          <w:b w:val="0"/>
          <w:sz w:val="24"/>
          <w:szCs w:val="24"/>
        </w:rPr>
      </w:pPr>
      <w:bookmarkStart w:id="31" w:name="_Toc529125209"/>
      <w:r>
        <w:rPr>
          <w:b w:val="0"/>
          <w:sz w:val="24"/>
          <w:szCs w:val="24"/>
        </w:rPr>
        <w:br w:type="page"/>
      </w:r>
      <w:bookmarkStart w:id="32" w:name="_Toc28753"/>
      <w:r>
        <w:rPr>
          <w:rFonts w:hint="eastAsia"/>
          <w:b w:val="0"/>
          <w:sz w:val="24"/>
          <w:szCs w:val="24"/>
        </w:rPr>
        <w:t>附录</w:t>
      </w:r>
      <w:r>
        <w:rPr>
          <w:rFonts w:hint="eastAsia"/>
          <w:b w:val="0"/>
          <w:sz w:val="24"/>
          <w:szCs w:val="24"/>
          <w:lang w:val="en-US" w:eastAsia="zh-CN"/>
        </w:rPr>
        <w:t>B</w:t>
      </w:r>
      <w:r>
        <w:rPr>
          <w:rFonts w:hint="eastAsia"/>
          <w:b w:val="0"/>
          <w:sz w:val="24"/>
          <w:szCs w:val="24"/>
        </w:rPr>
        <w:t xml:space="preserve">  </w:t>
      </w:r>
      <w:r>
        <w:rPr>
          <w:rFonts w:hint="eastAsia"/>
          <w:b w:val="0"/>
          <w:color w:val="FFFFFF"/>
          <w:sz w:val="24"/>
          <w:szCs w:val="24"/>
        </w:rPr>
        <w:t>抗折试验机校准记录</w:t>
      </w:r>
      <w:bookmarkEnd w:id="31"/>
      <w:bookmarkEnd w:id="32"/>
    </w:p>
    <w:p>
      <w:pPr>
        <w:jc w:val="center"/>
        <w:rPr>
          <w:rFonts w:hint="eastAsia" w:eastAsia="黑体"/>
          <w:sz w:val="30"/>
        </w:rPr>
      </w:pPr>
      <w:r>
        <w:rPr>
          <w:rFonts w:hint="eastAsia" w:eastAsia="黑体"/>
          <w:sz w:val="30"/>
          <w:lang w:val="en-US" w:eastAsia="zh-CN"/>
        </w:rPr>
        <w:t>恒定加力速度建筑材料试验机</w:t>
      </w:r>
      <w:r>
        <w:rPr>
          <w:rFonts w:hint="eastAsia" w:eastAsia="黑体"/>
          <w:sz w:val="30"/>
        </w:rPr>
        <w:t>校准记录</w:t>
      </w:r>
    </w:p>
    <w:tbl>
      <w:tblPr>
        <w:tblStyle w:val="28"/>
        <w:tblpPr w:leftFromText="180" w:rightFromText="180" w:vertAnchor="text" w:horzAnchor="page" w:tblpX="1911" w:tblpY="614"/>
        <w:tblOverlap w:val="never"/>
        <w:tblW w:w="83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576"/>
        <w:gridCol w:w="615"/>
        <w:gridCol w:w="1396"/>
        <w:gridCol w:w="1163"/>
        <w:gridCol w:w="932"/>
        <w:gridCol w:w="1456"/>
        <w:gridCol w:w="1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gridSpan w:val="2"/>
            <w:vAlign w:val="center"/>
          </w:tcPr>
          <w:p>
            <w:pPr>
              <w:jc w:val="center"/>
              <w:rPr>
                <w:szCs w:val="21"/>
              </w:rPr>
            </w:pPr>
            <w:r>
              <w:rPr>
                <w:szCs w:val="21"/>
              </w:rPr>
              <w:t>被</w:t>
            </w:r>
            <w:r>
              <w:rPr>
                <w:rFonts w:hint="eastAsia"/>
                <w:szCs w:val="21"/>
                <w:lang w:val="en-US" w:eastAsia="zh-CN"/>
              </w:rPr>
              <w:t>校</w:t>
            </w:r>
            <w:r>
              <w:rPr>
                <w:szCs w:val="21"/>
              </w:rPr>
              <w:t>单位名称</w:t>
            </w:r>
          </w:p>
        </w:tc>
        <w:tc>
          <w:tcPr>
            <w:tcW w:w="4106" w:type="dxa"/>
            <w:gridSpan w:val="4"/>
            <w:vAlign w:val="center"/>
          </w:tcPr>
          <w:p>
            <w:pPr>
              <w:jc w:val="center"/>
              <w:rPr>
                <w:szCs w:val="21"/>
              </w:rPr>
            </w:pPr>
          </w:p>
        </w:tc>
        <w:tc>
          <w:tcPr>
            <w:tcW w:w="1456" w:type="dxa"/>
            <w:vAlign w:val="center"/>
          </w:tcPr>
          <w:p>
            <w:pPr>
              <w:jc w:val="center"/>
              <w:rPr>
                <w:szCs w:val="21"/>
              </w:rPr>
            </w:pPr>
            <w:r>
              <w:rPr>
                <w:szCs w:val="21"/>
              </w:rPr>
              <w:t>地址</w:t>
            </w:r>
          </w:p>
        </w:tc>
        <w:tc>
          <w:tcPr>
            <w:tcW w:w="1729"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25" w:type="dxa"/>
            <w:vMerge w:val="restart"/>
            <w:vAlign w:val="center"/>
          </w:tcPr>
          <w:p>
            <w:pPr>
              <w:jc w:val="center"/>
              <w:rPr>
                <w:szCs w:val="21"/>
              </w:rPr>
            </w:pPr>
            <w:r>
              <w:rPr>
                <w:szCs w:val="21"/>
              </w:rPr>
              <w:t>被</w:t>
            </w:r>
            <w:r>
              <w:rPr>
                <w:rFonts w:hint="eastAsia"/>
                <w:szCs w:val="21"/>
                <w:lang w:val="en-US" w:eastAsia="zh-CN"/>
              </w:rPr>
              <w:t>校</w:t>
            </w:r>
            <w:r>
              <w:rPr>
                <w:szCs w:val="21"/>
              </w:rPr>
              <w:t>仪器</w:t>
            </w:r>
          </w:p>
        </w:tc>
        <w:tc>
          <w:tcPr>
            <w:tcW w:w="1191" w:type="dxa"/>
            <w:gridSpan w:val="2"/>
            <w:vAlign w:val="center"/>
          </w:tcPr>
          <w:p>
            <w:pPr>
              <w:jc w:val="center"/>
              <w:rPr>
                <w:szCs w:val="21"/>
              </w:rPr>
            </w:pPr>
            <w:r>
              <w:rPr>
                <w:szCs w:val="21"/>
              </w:rPr>
              <w:t>名  称</w:t>
            </w:r>
          </w:p>
        </w:tc>
        <w:tc>
          <w:tcPr>
            <w:tcW w:w="3491" w:type="dxa"/>
            <w:gridSpan w:val="3"/>
            <w:vAlign w:val="center"/>
          </w:tcPr>
          <w:p>
            <w:pPr>
              <w:jc w:val="center"/>
              <w:rPr>
                <w:szCs w:val="21"/>
              </w:rPr>
            </w:pPr>
          </w:p>
        </w:tc>
        <w:tc>
          <w:tcPr>
            <w:tcW w:w="1456" w:type="dxa"/>
            <w:vAlign w:val="center"/>
          </w:tcPr>
          <w:p>
            <w:pPr>
              <w:jc w:val="center"/>
              <w:rPr>
                <w:szCs w:val="21"/>
              </w:rPr>
            </w:pPr>
            <w:r>
              <w:rPr>
                <w:szCs w:val="21"/>
              </w:rPr>
              <w:t>型号规格</w:t>
            </w:r>
          </w:p>
        </w:tc>
        <w:tc>
          <w:tcPr>
            <w:tcW w:w="1729"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dxa"/>
            <w:vMerge w:val="continue"/>
            <w:vAlign w:val="center"/>
          </w:tcPr>
          <w:p>
            <w:pPr>
              <w:jc w:val="center"/>
              <w:rPr>
                <w:szCs w:val="21"/>
              </w:rPr>
            </w:pPr>
          </w:p>
        </w:tc>
        <w:tc>
          <w:tcPr>
            <w:tcW w:w="1191" w:type="dxa"/>
            <w:gridSpan w:val="2"/>
            <w:vAlign w:val="center"/>
          </w:tcPr>
          <w:p>
            <w:pPr>
              <w:jc w:val="center"/>
              <w:rPr>
                <w:rFonts w:hint="eastAsia" w:eastAsia="宋体"/>
                <w:szCs w:val="21"/>
                <w:lang w:val="en-US" w:eastAsia="zh-CN"/>
              </w:rPr>
            </w:pPr>
            <w:r>
              <w:rPr>
                <w:szCs w:val="21"/>
              </w:rPr>
              <w:t>生产厂</w:t>
            </w:r>
            <w:r>
              <w:rPr>
                <w:rFonts w:hint="eastAsia"/>
                <w:szCs w:val="21"/>
                <w:lang w:val="en-US" w:eastAsia="zh-CN"/>
              </w:rPr>
              <w:t>家</w:t>
            </w:r>
          </w:p>
        </w:tc>
        <w:tc>
          <w:tcPr>
            <w:tcW w:w="3491" w:type="dxa"/>
            <w:gridSpan w:val="3"/>
            <w:vAlign w:val="center"/>
          </w:tcPr>
          <w:p>
            <w:pPr>
              <w:jc w:val="center"/>
              <w:rPr>
                <w:szCs w:val="21"/>
              </w:rPr>
            </w:pPr>
          </w:p>
        </w:tc>
        <w:tc>
          <w:tcPr>
            <w:tcW w:w="1456" w:type="dxa"/>
            <w:vAlign w:val="center"/>
          </w:tcPr>
          <w:p>
            <w:pPr>
              <w:jc w:val="center"/>
              <w:rPr>
                <w:szCs w:val="21"/>
              </w:rPr>
            </w:pPr>
            <w:r>
              <w:rPr>
                <w:szCs w:val="21"/>
              </w:rPr>
              <w:t>出厂编号</w:t>
            </w:r>
          </w:p>
        </w:tc>
        <w:tc>
          <w:tcPr>
            <w:tcW w:w="1729"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dxa"/>
            <w:vMerge w:val="restart"/>
            <w:vAlign w:val="center"/>
          </w:tcPr>
          <w:p>
            <w:pPr>
              <w:jc w:val="center"/>
              <w:rPr>
                <w:szCs w:val="21"/>
              </w:rPr>
            </w:pPr>
            <w:r>
              <w:rPr>
                <w:szCs w:val="21"/>
              </w:rPr>
              <w:t>标</w:t>
            </w:r>
          </w:p>
          <w:p>
            <w:pPr>
              <w:jc w:val="center"/>
              <w:rPr>
                <w:szCs w:val="21"/>
              </w:rPr>
            </w:pPr>
            <w:r>
              <w:rPr>
                <w:szCs w:val="21"/>
              </w:rPr>
              <w:t>准</w:t>
            </w:r>
          </w:p>
          <w:p>
            <w:pPr>
              <w:jc w:val="center"/>
              <w:rPr>
                <w:szCs w:val="21"/>
              </w:rPr>
            </w:pPr>
            <w:r>
              <w:rPr>
                <w:szCs w:val="21"/>
              </w:rPr>
              <w:t>器</w:t>
            </w:r>
          </w:p>
        </w:tc>
        <w:tc>
          <w:tcPr>
            <w:tcW w:w="1191" w:type="dxa"/>
            <w:gridSpan w:val="2"/>
            <w:vAlign w:val="center"/>
          </w:tcPr>
          <w:p>
            <w:pPr>
              <w:jc w:val="center"/>
              <w:rPr>
                <w:szCs w:val="21"/>
              </w:rPr>
            </w:pPr>
            <w:r>
              <w:rPr>
                <w:szCs w:val="21"/>
              </w:rPr>
              <w:t>名  称</w:t>
            </w:r>
          </w:p>
        </w:tc>
        <w:tc>
          <w:tcPr>
            <w:tcW w:w="1396" w:type="dxa"/>
            <w:vAlign w:val="center"/>
          </w:tcPr>
          <w:p>
            <w:pPr>
              <w:jc w:val="center"/>
              <w:rPr>
                <w:szCs w:val="21"/>
              </w:rPr>
            </w:pPr>
            <w:r>
              <w:rPr>
                <w:szCs w:val="21"/>
              </w:rPr>
              <w:t>型号规格</w:t>
            </w:r>
          </w:p>
        </w:tc>
        <w:tc>
          <w:tcPr>
            <w:tcW w:w="1163" w:type="dxa"/>
            <w:vAlign w:val="center"/>
          </w:tcPr>
          <w:p>
            <w:pPr>
              <w:jc w:val="center"/>
              <w:rPr>
                <w:szCs w:val="21"/>
              </w:rPr>
            </w:pPr>
            <w:r>
              <w:rPr>
                <w:szCs w:val="21"/>
              </w:rPr>
              <w:t>仪器编号</w:t>
            </w:r>
          </w:p>
        </w:tc>
        <w:tc>
          <w:tcPr>
            <w:tcW w:w="2388" w:type="dxa"/>
            <w:gridSpan w:val="2"/>
            <w:vAlign w:val="center"/>
          </w:tcPr>
          <w:p>
            <w:pPr>
              <w:jc w:val="center"/>
              <w:rPr>
                <w:szCs w:val="21"/>
              </w:rPr>
            </w:pPr>
            <w:r>
              <w:rPr>
                <w:szCs w:val="21"/>
              </w:rPr>
              <w:t>不确定度/或准确度</w:t>
            </w:r>
          </w:p>
          <w:p>
            <w:pPr>
              <w:jc w:val="center"/>
              <w:rPr>
                <w:szCs w:val="21"/>
              </w:rPr>
            </w:pPr>
            <w:r>
              <w:rPr>
                <w:szCs w:val="21"/>
              </w:rPr>
              <w:t>等级/或最大允许误差</w:t>
            </w:r>
          </w:p>
        </w:tc>
        <w:tc>
          <w:tcPr>
            <w:tcW w:w="1729" w:type="dxa"/>
            <w:vAlign w:val="center"/>
          </w:tcPr>
          <w:p>
            <w:pPr>
              <w:jc w:val="center"/>
              <w:rPr>
                <w:szCs w:val="21"/>
              </w:rPr>
            </w:pPr>
            <w:r>
              <w:rPr>
                <w:szCs w:val="21"/>
              </w:rPr>
              <w:t>证书编号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dxa"/>
            <w:vMerge w:val="continue"/>
            <w:vAlign w:val="center"/>
          </w:tcPr>
          <w:p>
            <w:pPr>
              <w:jc w:val="center"/>
              <w:rPr>
                <w:szCs w:val="21"/>
              </w:rPr>
            </w:pPr>
          </w:p>
        </w:tc>
        <w:tc>
          <w:tcPr>
            <w:tcW w:w="1191" w:type="dxa"/>
            <w:gridSpan w:val="2"/>
            <w:vAlign w:val="center"/>
          </w:tcPr>
          <w:p>
            <w:pPr>
              <w:jc w:val="center"/>
              <w:rPr>
                <w:szCs w:val="21"/>
              </w:rPr>
            </w:pPr>
          </w:p>
        </w:tc>
        <w:tc>
          <w:tcPr>
            <w:tcW w:w="1396" w:type="dxa"/>
            <w:vAlign w:val="center"/>
          </w:tcPr>
          <w:p>
            <w:pPr>
              <w:rPr>
                <w:szCs w:val="21"/>
              </w:rPr>
            </w:pPr>
          </w:p>
        </w:tc>
        <w:tc>
          <w:tcPr>
            <w:tcW w:w="1163" w:type="dxa"/>
            <w:vAlign w:val="center"/>
          </w:tcPr>
          <w:p>
            <w:pPr>
              <w:rPr>
                <w:szCs w:val="21"/>
              </w:rPr>
            </w:pPr>
          </w:p>
        </w:tc>
        <w:tc>
          <w:tcPr>
            <w:tcW w:w="2388" w:type="dxa"/>
            <w:gridSpan w:val="2"/>
            <w:vAlign w:val="center"/>
          </w:tcPr>
          <w:p>
            <w:pPr>
              <w:rPr>
                <w:szCs w:val="21"/>
              </w:rPr>
            </w:pPr>
          </w:p>
        </w:tc>
        <w:tc>
          <w:tcPr>
            <w:tcW w:w="172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dxa"/>
            <w:vMerge w:val="continue"/>
            <w:vAlign w:val="center"/>
          </w:tcPr>
          <w:p>
            <w:pPr>
              <w:jc w:val="center"/>
              <w:rPr>
                <w:szCs w:val="21"/>
              </w:rPr>
            </w:pPr>
          </w:p>
        </w:tc>
        <w:tc>
          <w:tcPr>
            <w:tcW w:w="1191" w:type="dxa"/>
            <w:gridSpan w:val="2"/>
            <w:vAlign w:val="center"/>
          </w:tcPr>
          <w:p>
            <w:pPr>
              <w:jc w:val="center"/>
              <w:rPr>
                <w:szCs w:val="21"/>
              </w:rPr>
            </w:pPr>
          </w:p>
        </w:tc>
        <w:tc>
          <w:tcPr>
            <w:tcW w:w="1396" w:type="dxa"/>
            <w:vAlign w:val="center"/>
          </w:tcPr>
          <w:p>
            <w:pPr>
              <w:rPr>
                <w:szCs w:val="21"/>
              </w:rPr>
            </w:pPr>
          </w:p>
        </w:tc>
        <w:tc>
          <w:tcPr>
            <w:tcW w:w="1163" w:type="dxa"/>
            <w:vAlign w:val="center"/>
          </w:tcPr>
          <w:p>
            <w:pPr>
              <w:rPr>
                <w:szCs w:val="21"/>
              </w:rPr>
            </w:pPr>
          </w:p>
        </w:tc>
        <w:tc>
          <w:tcPr>
            <w:tcW w:w="2388" w:type="dxa"/>
            <w:gridSpan w:val="2"/>
            <w:vAlign w:val="center"/>
          </w:tcPr>
          <w:p>
            <w:pPr>
              <w:rPr>
                <w:szCs w:val="21"/>
              </w:rPr>
            </w:pPr>
          </w:p>
        </w:tc>
        <w:tc>
          <w:tcPr>
            <w:tcW w:w="172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dxa"/>
            <w:vMerge w:val="continue"/>
            <w:vAlign w:val="center"/>
          </w:tcPr>
          <w:p>
            <w:pPr>
              <w:jc w:val="center"/>
              <w:rPr>
                <w:szCs w:val="21"/>
              </w:rPr>
            </w:pPr>
          </w:p>
        </w:tc>
        <w:tc>
          <w:tcPr>
            <w:tcW w:w="1191" w:type="dxa"/>
            <w:gridSpan w:val="2"/>
            <w:vAlign w:val="center"/>
          </w:tcPr>
          <w:p>
            <w:pPr>
              <w:jc w:val="center"/>
              <w:rPr>
                <w:szCs w:val="21"/>
              </w:rPr>
            </w:pPr>
          </w:p>
        </w:tc>
        <w:tc>
          <w:tcPr>
            <w:tcW w:w="1396" w:type="dxa"/>
            <w:vAlign w:val="center"/>
          </w:tcPr>
          <w:p>
            <w:pPr>
              <w:rPr>
                <w:szCs w:val="21"/>
              </w:rPr>
            </w:pPr>
          </w:p>
        </w:tc>
        <w:tc>
          <w:tcPr>
            <w:tcW w:w="1163" w:type="dxa"/>
            <w:vAlign w:val="center"/>
          </w:tcPr>
          <w:p>
            <w:pPr>
              <w:rPr>
                <w:szCs w:val="21"/>
              </w:rPr>
            </w:pPr>
          </w:p>
        </w:tc>
        <w:tc>
          <w:tcPr>
            <w:tcW w:w="2388" w:type="dxa"/>
            <w:gridSpan w:val="2"/>
            <w:vAlign w:val="center"/>
          </w:tcPr>
          <w:p>
            <w:pPr>
              <w:rPr>
                <w:szCs w:val="21"/>
              </w:rPr>
            </w:pPr>
          </w:p>
        </w:tc>
        <w:tc>
          <w:tcPr>
            <w:tcW w:w="172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 w:type="dxa"/>
            <w:vMerge w:val="continue"/>
            <w:vAlign w:val="center"/>
          </w:tcPr>
          <w:p>
            <w:pPr>
              <w:jc w:val="center"/>
              <w:rPr>
                <w:szCs w:val="21"/>
              </w:rPr>
            </w:pPr>
          </w:p>
        </w:tc>
        <w:tc>
          <w:tcPr>
            <w:tcW w:w="1191" w:type="dxa"/>
            <w:gridSpan w:val="2"/>
            <w:vAlign w:val="center"/>
          </w:tcPr>
          <w:p>
            <w:pPr>
              <w:jc w:val="center"/>
              <w:rPr>
                <w:szCs w:val="21"/>
              </w:rPr>
            </w:pPr>
          </w:p>
        </w:tc>
        <w:tc>
          <w:tcPr>
            <w:tcW w:w="1396" w:type="dxa"/>
            <w:vAlign w:val="center"/>
          </w:tcPr>
          <w:p>
            <w:pPr>
              <w:rPr>
                <w:szCs w:val="21"/>
              </w:rPr>
            </w:pPr>
          </w:p>
        </w:tc>
        <w:tc>
          <w:tcPr>
            <w:tcW w:w="1163" w:type="dxa"/>
            <w:vAlign w:val="center"/>
          </w:tcPr>
          <w:p>
            <w:pPr>
              <w:rPr>
                <w:szCs w:val="21"/>
              </w:rPr>
            </w:pPr>
          </w:p>
        </w:tc>
        <w:tc>
          <w:tcPr>
            <w:tcW w:w="2388" w:type="dxa"/>
            <w:gridSpan w:val="2"/>
            <w:vAlign w:val="center"/>
          </w:tcPr>
          <w:p>
            <w:pPr>
              <w:rPr>
                <w:szCs w:val="21"/>
              </w:rPr>
            </w:pPr>
          </w:p>
        </w:tc>
        <w:tc>
          <w:tcPr>
            <w:tcW w:w="1729" w:type="dxa"/>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gridSpan w:val="2"/>
            <w:vAlign w:val="center"/>
          </w:tcPr>
          <w:p>
            <w:pPr>
              <w:rPr>
                <w:szCs w:val="21"/>
              </w:rPr>
            </w:pPr>
            <w:r>
              <w:rPr>
                <w:rFonts w:hint="eastAsia"/>
                <w:szCs w:val="21"/>
                <w:lang w:val="en-US" w:eastAsia="zh-CN"/>
              </w:rPr>
              <w:t>校准</w:t>
            </w:r>
            <w:r>
              <w:rPr>
                <w:szCs w:val="21"/>
              </w:rPr>
              <w:t>依据</w:t>
            </w:r>
          </w:p>
        </w:tc>
        <w:tc>
          <w:tcPr>
            <w:tcW w:w="7291" w:type="dxa"/>
            <w:gridSpan w:val="6"/>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101" w:type="dxa"/>
            <w:gridSpan w:val="2"/>
            <w:vAlign w:val="center"/>
          </w:tcPr>
          <w:p>
            <w:pPr>
              <w:rPr>
                <w:szCs w:val="21"/>
              </w:rPr>
            </w:pPr>
            <w:r>
              <w:rPr>
                <w:szCs w:val="21"/>
              </w:rPr>
              <w:t>环境条件</w:t>
            </w:r>
          </w:p>
        </w:tc>
        <w:tc>
          <w:tcPr>
            <w:tcW w:w="7291" w:type="dxa"/>
            <w:gridSpan w:val="6"/>
            <w:vAlign w:val="center"/>
          </w:tcPr>
          <w:p>
            <w:pPr>
              <w:rPr>
                <w:szCs w:val="21"/>
              </w:rPr>
            </w:pPr>
            <w:r>
              <w:rPr>
                <w:szCs w:val="21"/>
              </w:rPr>
              <w:t>温度：      ℃ ；相对湿度：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1" w:hRule="atLeast"/>
        </w:trPr>
        <w:tc>
          <w:tcPr>
            <w:tcW w:w="8392" w:type="dxa"/>
            <w:gridSpan w:val="8"/>
            <w:vAlign w:val="center"/>
          </w:tcPr>
          <w:p>
            <w:pPr>
              <w:numPr>
                <w:ilvl w:val="0"/>
                <w:numId w:val="4"/>
              </w:numPr>
              <w:rPr>
                <w:rFonts w:hint="eastAsia"/>
                <w:szCs w:val="21"/>
                <w:lang w:val="en-US" w:eastAsia="zh-CN"/>
              </w:rPr>
            </w:pPr>
            <w:r>
              <w:rPr>
                <w:rFonts w:hint="eastAsia"/>
                <w:szCs w:val="21"/>
                <w:lang w:val="en-US" w:eastAsia="zh-CN"/>
              </w:rPr>
              <w:t>外观</w:t>
            </w:r>
          </w:p>
          <w:p>
            <w:pPr>
              <w:numPr>
                <w:ilvl w:val="0"/>
                <w:numId w:val="4"/>
              </w:numPr>
              <w:ind w:left="0" w:leftChars="0" w:firstLine="0" w:firstLineChars="0"/>
              <w:rPr>
                <w:rFonts w:hint="eastAsia"/>
                <w:szCs w:val="24"/>
                <w:lang w:val="en-US" w:eastAsia="zh-CN"/>
              </w:rPr>
            </w:pPr>
            <w:r>
              <w:rPr>
                <w:rFonts w:hint="eastAsia"/>
                <w:szCs w:val="24"/>
                <w:lang w:val="en-US" w:eastAsia="zh-CN"/>
              </w:rPr>
              <w:t>校准项目</w:t>
            </w:r>
          </w:p>
          <w:tbl>
            <w:tblPr>
              <w:tblStyle w:val="29"/>
              <w:tblW w:w="8397"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1088"/>
              <w:gridCol w:w="1625"/>
              <w:gridCol w:w="1112"/>
              <w:gridCol w:w="863"/>
              <w:gridCol w:w="887"/>
              <w:gridCol w:w="1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5" w:type="dxa"/>
                </w:tcPr>
                <w:p>
                  <w:pPr>
                    <w:numPr>
                      <w:ilvl w:val="0"/>
                      <w:numId w:val="0"/>
                    </w:numPr>
                    <w:rPr>
                      <w:rFonts w:hint="default"/>
                      <w:szCs w:val="24"/>
                      <w:vertAlign w:val="baseline"/>
                      <w:lang w:val="en-US" w:eastAsia="zh-CN"/>
                    </w:rPr>
                  </w:pPr>
                  <w:r>
                    <w:rPr>
                      <w:rFonts w:hint="eastAsia"/>
                      <w:szCs w:val="24"/>
                      <w:vertAlign w:val="baseline"/>
                      <w:lang w:val="en-US" w:eastAsia="zh-CN"/>
                    </w:rPr>
                    <w:t>1、零点漂移</w:t>
                  </w:r>
                </w:p>
              </w:tc>
              <w:tc>
                <w:tcPr>
                  <w:tcW w:w="1088" w:type="dxa"/>
                </w:tcPr>
                <w:p>
                  <w:pPr>
                    <w:numPr>
                      <w:ilvl w:val="0"/>
                      <w:numId w:val="0"/>
                    </w:numPr>
                    <w:rPr>
                      <w:rFonts w:hint="eastAsia"/>
                      <w:szCs w:val="24"/>
                      <w:vertAlign w:val="baseline"/>
                      <w:lang w:val="en-US" w:eastAsia="zh-CN"/>
                    </w:rPr>
                  </w:pPr>
                </w:p>
              </w:tc>
              <w:tc>
                <w:tcPr>
                  <w:tcW w:w="1625" w:type="dxa"/>
                </w:tcPr>
                <w:p>
                  <w:pPr>
                    <w:numPr>
                      <w:ilvl w:val="0"/>
                      <w:numId w:val="0"/>
                    </w:numPr>
                    <w:rPr>
                      <w:rFonts w:hint="default"/>
                      <w:szCs w:val="24"/>
                      <w:vertAlign w:val="baseline"/>
                      <w:lang w:val="en-US" w:eastAsia="zh-CN"/>
                    </w:rPr>
                  </w:pPr>
                  <w:r>
                    <w:rPr>
                      <w:rFonts w:hint="eastAsia"/>
                      <w:szCs w:val="24"/>
                      <w:vertAlign w:val="baseline"/>
                      <w:lang w:val="en-US" w:eastAsia="zh-CN"/>
                    </w:rPr>
                    <w:t>2、相对分辨力</w:t>
                  </w:r>
                </w:p>
              </w:tc>
              <w:tc>
                <w:tcPr>
                  <w:tcW w:w="1112" w:type="dxa"/>
                </w:tcPr>
                <w:p>
                  <w:pPr>
                    <w:numPr>
                      <w:ilvl w:val="0"/>
                      <w:numId w:val="0"/>
                    </w:numPr>
                    <w:rPr>
                      <w:rFonts w:hint="eastAsia"/>
                      <w:szCs w:val="24"/>
                      <w:vertAlign w:val="baseline"/>
                      <w:lang w:val="en-US" w:eastAsia="zh-CN"/>
                    </w:rPr>
                  </w:pPr>
                </w:p>
              </w:tc>
              <w:tc>
                <w:tcPr>
                  <w:tcW w:w="1750" w:type="dxa"/>
                  <w:gridSpan w:val="2"/>
                </w:tcPr>
                <w:p>
                  <w:pPr>
                    <w:numPr>
                      <w:ilvl w:val="0"/>
                      <w:numId w:val="0"/>
                    </w:numPr>
                    <w:rPr>
                      <w:rFonts w:hint="default"/>
                      <w:szCs w:val="24"/>
                      <w:vertAlign w:val="baseline"/>
                      <w:lang w:val="en-US" w:eastAsia="zh-CN"/>
                    </w:rPr>
                  </w:pPr>
                  <w:r>
                    <w:rPr>
                      <w:rFonts w:hint="eastAsia"/>
                      <w:szCs w:val="24"/>
                      <w:vertAlign w:val="baseline"/>
                      <w:lang w:val="en-US" w:eastAsia="zh-CN"/>
                    </w:rPr>
                    <w:t>3、零点相对误差</w:t>
                  </w:r>
                </w:p>
              </w:tc>
              <w:tc>
                <w:tcPr>
                  <w:tcW w:w="1147" w:type="dxa"/>
                </w:tcPr>
                <w:p>
                  <w:pPr>
                    <w:numPr>
                      <w:ilvl w:val="0"/>
                      <w:numId w:val="0"/>
                    </w:numPr>
                    <w:rPr>
                      <w:rFonts w:hint="eastAsia"/>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3" w:type="dxa"/>
                  <w:gridSpan w:val="2"/>
                  <w:vMerge w:val="restart"/>
                  <w:vAlign w:val="center"/>
                </w:tcPr>
                <w:p>
                  <w:pPr>
                    <w:numPr>
                      <w:ilvl w:val="0"/>
                      <w:numId w:val="0"/>
                    </w:numPr>
                    <w:jc w:val="both"/>
                    <w:rPr>
                      <w:rFonts w:hint="default"/>
                      <w:szCs w:val="24"/>
                      <w:vertAlign w:val="baseline"/>
                      <w:lang w:val="en-US" w:eastAsia="zh-CN"/>
                    </w:rPr>
                  </w:pPr>
                  <w:r>
                    <w:rPr>
                      <w:rFonts w:hint="eastAsia"/>
                      <w:szCs w:val="24"/>
                      <w:vertAlign w:val="baseline"/>
                      <w:lang w:val="en-US" w:eastAsia="zh-CN"/>
                    </w:rPr>
                    <w:t>4、恒定加力速度（kN/s）</w:t>
                  </w:r>
                </w:p>
              </w:tc>
              <w:tc>
                <w:tcPr>
                  <w:tcW w:w="1625" w:type="dxa"/>
                  <w:vAlign w:val="center"/>
                </w:tcPr>
                <w:p>
                  <w:pPr>
                    <w:numPr>
                      <w:ilvl w:val="0"/>
                      <w:numId w:val="0"/>
                    </w:numPr>
                    <w:jc w:val="center"/>
                    <w:rPr>
                      <w:rFonts w:hint="default"/>
                      <w:szCs w:val="24"/>
                      <w:vertAlign w:val="baseline"/>
                      <w:lang w:val="en-US" w:eastAsia="zh-CN"/>
                    </w:rPr>
                  </w:pPr>
                  <w:r>
                    <w:rPr>
                      <w:rFonts w:hint="eastAsia"/>
                      <w:szCs w:val="24"/>
                      <w:vertAlign w:val="baseline"/>
                      <w:lang w:val="en-US" w:eastAsia="zh-CN"/>
                    </w:rPr>
                    <w:t>1</w:t>
                  </w:r>
                </w:p>
              </w:tc>
              <w:tc>
                <w:tcPr>
                  <w:tcW w:w="1975" w:type="dxa"/>
                  <w:gridSpan w:val="2"/>
                  <w:vAlign w:val="center"/>
                </w:tcPr>
                <w:p>
                  <w:pPr>
                    <w:numPr>
                      <w:ilvl w:val="0"/>
                      <w:numId w:val="0"/>
                    </w:numPr>
                    <w:jc w:val="center"/>
                    <w:rPr>
                      <w:rFonts w:hint="default"/>
                      <w:szCs w:val="24"/>
                      <w:vertAlign w:val="baseline"/>
                      <w:lang w:val="en-US" w:eastAsia="zh-CN"/>
                    </w:rPr>
                  </w:pPr>
                  <w:r>
                    <w:rPr>
                      <w:rFonts w:hint="eastAsia"/>
                      <w:szCs w:val="24"/>
                      <w:vertAlign w:val="baseline"/>
                      <w:lang w:val="en-US" w:eastAsia="zh-CN"/>
                    </w:rPr>
                    <w:t>2</w:t>
                  </w:r>
                </w:p>
              </w:tc>
              <w:tc>
                <w:tcPr>
                  <w:tcW w:w="2034" w:type="dxa"/>
                  <w:gridSpan w:val="2"/>
                  <w:vAlign w:val="center"/>
                </w:tcPr>
                <w:p>
                  <w:pPr>
                    <w:numPr>
                      <w:ilvl w:val="0"/>
                      <w:numId w:val="0"/>
                    </w:numPr>
                    <w:jc w:val="center"/>
                    <w:rPr>
                      <w:rFonts w:hint="default"/>
                      <w:szCs w:val="24"/>
                      <w:vertAlign w:val="baseline"/>
                      <w:lang w:val="en-US" w:eastAsia="zh-CN"/>
                    </w:rPr>
                  </w:pPr>
                  <w:r>
                    <w:rPr>
                      <w:rFonts w:hint="eastAsia"/>
                      <w:szCs w:val="24"/>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3" w:type="dxa"/>
                  <w:gridSpan w:val="2"/>
                  <w:vMerge w:val="continue"/>
                  <w:vAlign w:val="center"/>
                </w:tcPr>
                <w:p>
                  <w:pPr>
                    <w:numPr>
                      <w:ilvl w:val="0"/>
                      <w:numId w:val="0"/>
                    </w:numPr>
                    <w:jc w:val="center"/>
                    <w:rPr>
                      <w:rFonts w:hint="default"/>
                      <w:szCs w:val="24"/>
                      <w:vertAlign w:val="baseline"/>
                      <w:lang w:val="en-US" w:eastAsia="zh-CN"/>
                    </w:rPr>
                  </w:pPr>
                </w:p>
              </w:tc>
              <w:tc>
                <w:tcPr>
                  <w:tcW w:w="1625" w:type="dxa"/>
                  <w:vAlign w:val="center"/>
                </w:tcPr>
                <w:p>
                  <w:pPr>
                    <w:numPr>
                      <w:ilvl w:val="0"/>
                      <w:numId w:val="0"/>
                    </w:numPr>
                    <w:jc w:val="center"/>
                    <w:rPr>
                      <w:rFonts w:hint="default"/>
                      <w:szCs w:val="24"/>
                      <w:vertAlign w:val="baseline"/>
                      <w:lang w:val="en-US" w:eastAsia="zh-CN"/>
                    </w:rPr>
                  </w:pPr>
                </w:p>
              </w:tc>
              <w:tc>
                <w:tcPr>
                  <w:tcW w:w="1975" w:type="dxa"/>
                  <w:gridSpan w:val="2"/>
                  <w:vAlign w:val="center"/>
                </w:tcPr>
                <w:p>
                  <w:pPr>
                    <w:numPr>
                      <w:ilvl w:val="0"/>
                      <w:numId w:val="0"/>
                    </w:numPr>
                    <w:jc w:val="center"/>
                    <w:rPr>
                      <w:rFonts w:hint="default"/>
                      <w:szCs w:val="24"/>
                      <w:vertAlign w:val="baseline"/>
                      <w:lang w:val="en-US" w:eastAsia="zh-CN"/>
                    </w:rPr>
                  </w:pPr>
                </w:p>
              </w:tc>
              <w:tc>
                <w:tcPr>
                  <w:tcW w:w="2034" w:type="dxa"/>
                  <w:gridSpan w:val="2"/>
                  <w:vAlign w:val="center"/>
                </w:tcPr>
                <w:p>
                  <w:pPr>
                    <w:numPr>
                      <w:ilvl w:val="0"/>
                      <w:numId w:val="0"/>
                    </w:numPr>
                    <w:jc w:val="center"/>
                    <w:rPr>
                      <w:rFonts w:hint="default"/>
                      <w:szCs w:val="24"/>
                      <w:vertAlign w:val="baseline"/>
                      <w:lang w:val="en-US" w:eastAsia="zh-CN"/>
                    </w:rPr>
                  </w:pPr>
                </w:p>
              </w:tc>
            </w:tr>
          </w:tbl>
          <w:p>
            <w:pPr>
              <w:numPr>
                <w:ilvl w:val="0"/>
                <w:numId w:val="5"/>
              </w:numPr>
              <w:rPr>
                <w:rFonts w:hint="eastAsia"/>
                <w:szCs w:val="24"/>
                <w:lang w:val="en-US" w:eastAsia="zh-CN"/>
              </w:rPr>
            </w:pPr>
            <w:r>
              <w:rPr>
                <w:rFonts w:hint="eastAsia"/>
                <w:szCs w:val="24"/>
                <w:lang w:val="en-US" w:eastAsia="zh-CN"/>
              </w:rPr>
              <w:t>试验力</w:t>
            </w:r>
          </w:p>
          <w:tbl>
            <w:tblPr>
              <w:tblStyle w:val="29"/>
              <w:tblW w:w="8397"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681"/>
              <w:gridCol w:w="681"/>
              <w:gridCol w:w="681"/>
              <w:gridCol w:w="681"/>
              <w:gridCol w:w="681"/>
              <w:gridCol w:w="681"/>
              <w:gridCol w:w="681"/>
              <w:gridCol w:w="682"/>
              <w:gridCol w:w="682"/>
              <w:gridCol w:w="682"/>
              <w:gridCol w:w="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最大试验力</w:t>
                  </w:r>
                </w:p>
              </w:tc>
              <w:tc>
                <w:tcPr>
                  <w:tcW w:w="681"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校准点</w:t>
                  </w:r>
                </w:p>
              </w:tc>
              <w:tc>
                <w:tcPr>
                  <w:tcW w:w="2724" w:type="dxa"/>
                  <w:gridSpan w:val="4"/>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进程值</w:t>
                  </w:r>
                </w:p>
              </w:tc>
              <w:tc>
                <w:tcPr>
                  <w:tcW w:w="681"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标准值</w:t>
                  </w:r>
                </w:p>
              </w:tc>
              <w:tc>
                <w:tcPr>
                  <w:tcW w:w="681"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回程值</w:t>
                  </w:r>
                </w:p>
              </w:tc>
              <w:tc>
                <w:tcPr>
                  <w:tcW w:w="682"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示值相对误差%</w:t>
                  </w:r>
                </w:p>
              </w:tc>
              <w:tc>
                <w:tcPr>
                  <w:tcW w:w="682"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重复性相对误差</w:t>
                  </w:r>
                </w:p>
              </w:tc>
              <w:tc>
                <w:tcPr>
                  <w:tcW w:w="682"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进回程相对误差</w:t>
                  </w:r>
                </w:p>
              </w:tc>
              <w:tc>
                <w:tcPr>
                  <w:tcW w:w="785" w:type="dxa"/>
                  <w:vMerge w:val="restart"/>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扩展不确定度</w:t>
                  </w:r>
                  <w:r>
                    <w:rPr>
                      <w:rFonts w:hint="default" w:ascii="Times New Roman" w:hAnsi="Times New Roman" w:cs="Times New Roman"/>
                      <w:i/>
                      <w:iCs/>
                      <w:sz w:val="18"/>
                      <w:szCs w:val="18"/>
                      <w:vertAlign w:val="baseline"/>
                      <w:lang w:val="en-US" w:eastAsia="zh-CN"/>
                    </w:rPr>
                    <w:t>U</w:t>
                  </w:r>
                  <w:r>
                    <w:rPr>
                      <w:rFonts w:hint="default" w:ascii="Times New Roman" w:hAnsi="Times New Roman" w:cs="Times New Roman"/>
                      <w:sz w:val="18"/>
                      <w:szCs w:val="18"/>
                      <w:vertAlign w:val="baseline"/>
                      <w:lang w:val="en-US" w:eastAsia="zh-CN"/>
                    </w:rPr>
                    <w:t>（</w:t>
                  </w:r>
                  <w:r>
                    <w:rPr>
                      <w:rFonts w:hint="default" w:ascii="Times New Roman" w:hAnsi="Times New Roman" w:cs="Times New Roman"/>
                      <w:i/>
                      <w:iCs/>
                      <w:sz w:val="18"/>
                      <w:szCs w:val="18"/>
                      <w:vertAlign w:val="baseline"/>
                      <w:lang w:val="en-US" w:eastAsia="zh-CN"/>
                    </w:rPr>
                    <w:t>k</w:t>
                  </w:r>
                  <w:r>
                    <w:rPr>
                      <w:rFonts w:hint="default" w:ascii="Times New Roman" w:hAnsi="Times New Roman" w:cs="Times New Roman"/>
                      <w:sz w:val="18"/>
                      <w:szCs w:val="18"/>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Merge w:val="continue"/>
                </w:tcPr>
                <w:p>
                  <w:pPr>
                    <w:numPr>
                      <w:ilvl w:val="0"/>
                      <w:numId w:val="0"/>
                    </w:numPr>
                    <w:rPr>
                      <w:rFonts w:hint="default" w:ascii="Times New Roman" w:hAnsi="Times New Roman" w:cs="Times New Roman"/>
                      <w:sz w:val="18"/>
                      <w:szCs w:val="18"/>
                      <w:vertAlign w:val="baseline"/>
                      <w:lang w:val="en-US" w:eastAsia="zh-CN"/>
                    </w:rPr>
                  </w:pPr>
                </w:p>
              </w:tc>
              <w:tc>
                <w:tcPr>
                  <w:tcW w:w="681" w:type="dxa"/>
                  <w:vMerge w:val="continue"/>
                </w:tcPr>
                <w:p>
                  <w:pPr>
                    <w:numPr>
                      <w:ilvl w:val="0"/>
                      <w:numId w:val="0"/>
                    </w:numPr>
                    <w:rPr>
                      <w:rFonts w:hint="default" w:ascii="Times New Roman" w:hAnsi="Times New Roman" w:cs="Times New Roman"/>
                      <w:sz w:val="18"/>
                      <w:szCs w:val="18"/>
                      <w:vertAlign w:val="baseline"/>
                      <w:lang w:val="en-US" w:eastAsia="zh-CN"/>
                    </w:rPr>
                  </w:pPr>
                </w:p>
              </w:tc>
              <w:tc>
                <w:tcPr>
                  <w:tcW w:w="681" w:type="dxa"/>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1</w:t>
                  </w:r>
                </w:p>
              </w:tc>
              <w:tc>
                <w:tcPr>
                  <w:tcW w:w="681" w:type="dxa"/>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2</w:t>
                  </w:r>
                </w:p>
              </w:tc>
              <w:tc>
                <w:tcPr>
                  <w:tcW w:w="681" w:type="dxa"/>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3</w:t>
                  </w:r>
                </w:p>
              </w:tc>
              <w:tc>
                <w:tcPr>
                  <w:tcW w:w="681" w:type="dxa"/>
                  <w:vAlign w:val="center"/>
                </w:tcPr>
                <w:p>
                  <w:pPr>
                    <w:numPr>
                      <w:ilvl w:val="0"/>
                      <w:numId w:val="0"/>
                    </w:numPr>
                    <w:jc w:val="center"/>
                    <w:rPr>
                      <w:rFonts w:hint="default" w:ascii="Times New Roman" w:hAnsi="Times New Roman" w:cs="Times New Roman"/>
                      <w:sz w:val="18"/>
                      <w:szCs w:val="18"/>
                      <w:vertAlign w:val="baseline"/>
                      <w:lang w:val="en-US" w:eastAsia="zh-CN"/>
                    </w:rPr>
                  </w:pPr>
                  <w:r>
                    <w:rPr>
                      <w:rFonts w:hint="default" w:ascii="Times New Roman" w:hAnsi="Times New Roman" w:cs="Times New Roman"/>
                      <w:sz w:val="18"/>
                      <w:szCs w:val="18"/>
                      <w:vertAlign w:val="baseline"/>
                      <w:lang w:val="en-US" w:eastAsia="zh-CN"/>
                    </w:rPr>
                    <w:t>平均值</w:t>
                  </w:r>
                </w:p>
              </w:tc>
              <w:tc>
                <w:tcPr>
                  <w:tcW w:w="681" w:type="dxa"/>
                  <w:vMerge w:val="continue"/>
                </w:tcPr>
                <w:p>
                  <w:pPr>
                    <w:numPr>
                      <w:ilvl w:val="0"/>
                      <w:numId w:val="0"/>
                    </w:numPr>
                    <w:rPr>
                      <w:rFonts w:hint="default" w:ascii="Times New Roman" w:hAnsi="Times New Roman" w:cs="Times New Roman"/>
                      <w:sz w:val="18"/>
                      <w:szCs w:val="18"/>
                      <w:vertAlign w:val="baseline"/>
                      <w:lang w:val="en-US" w:eastAsia="zh-CN"/>
                    </w:rPr>
                  </w:pPr>
                </w:p>
              </w:tc>
              <w:tc>
                <w:tcPr>
                  <w:tcW w:w="681" w:type="dxa"/>
                  <w:vMerge w:val="continue"/>
                </w:tcPr>
                <w:p>
                  <w:pPr>
                    <w:numPr>
                      <w:ilvl w:val="0"/>
                      <w:numId w:val="0"/>
                    </w:numPr>
                    <w:rPr>
                      <w:rFonts w:hint="default" w:ascii="Times New Roman" w:hAnsi="Times New Roman" w:cs="Times New Roman"/>
                      <w:sz w:val="18"/>
                      <w:szCs w:val="18"/>
                      <w:vertAlign w:val="baseline"/>
                      <w:lang w:val="en-US" w:eastAsia="zh-CN"/>
                    </w:rPr>
                  </w:pPr>
                </w:p>
              </w:tc>
              <w:tc>
                <w:tcPr>
                  <w:tcW w:w="682" w:type="dxa"/>
                  <w:vMerge w:val="continue"/>
                </w:tcPr>
                <w:p>
                  <w:pPr>
                    <w:numPr>
                      <w:ilvl w:val="0"/>
                      <w:numId w:val="0"/>
                    </w:numPr>
                    <w:rPr>
                      <w:rFonts w:hint="default" w:ascii="Times New Roman" w:hAnsi="Times New Roman" w:cs="Times New Roman"/>
                      <w:sz w:val="18"/>
                      <w:szCs w:val="18"/>
                      <w:vertAlign w:val="baseline"/>
                      <w:lang w:val="en-US" w:eastAsia="zh-CN"/>
                    </w:rPr>
                  </w:pPr>
                </w:p>
              </w:tc>
              <w:tc>
                <w:tcPr>
                  <w:tcW w:w="682" w:type="dxa"/>
                  <w:vMerge w:val="continue"/>
                </w:tcPr>
                <w:p>
                  <w:pPr>
                    <w:numPr>
                      <w:ilvl w:val="0"/>
                      <w:numId w:val="0"/>
                    </w:numPr>
                    <w:rPr>
                      <w:rFonts w:hint="default" w:ascii="Times New Roman" w:hAnsi="Times New Roman" w:cs="Times New Roman"/>
                      <w:sz w:val="18"/>
                      <w:szCs w:val="18"/>
                      <w:vertAlign w:val="baseline"/>
                      <w:lang w:val="en-US" w:eastAsia="zh-CN"/>
                    </w:rPr>
                  </w:pPr>
                </w:p>
              </w:tc>
              <w:tc>
                <w:tcPr>
                  <w:tcW w:w="682" w:type="dxa"/>
                  <w:vMerge w:val="continue"/>
                </w:tcPr>
                <w:p>
                  <w:pPr>
                    <w:numPr>
                      <w:ilvl w:val="0"/>
                      <w:numId w:val="0"/>
                    </w:numPr>
                    <w:rPr>
                      <w:rFonts w:hint="default" w:ascii="Times New Roman" w:hAnsi="Times New Roman" w:cs="Times New Roman"/>
                      <w:sz w:val="18"/>
                      <w:szCs w:val="18"/>
                      <w:vertAlign w:val="baseline"/>
                      <w:lang w:val="en-US" w:eastAsia="zh-CN"/>
                    </w:rPr>
                  </w:pPr>
                </w:p>
              </w:tc>
              <w:tc>
                <w:tcPr>
                  <w:tcW w:w="785" w:type="dxa"/>
                  <w:vMerge w:val="continue"/>
                </w:tcPr>
                <w:p>
                  <w:pPr>
                    <w:numPr>
                      <w:ilvl w:val="0"/>
                      <w:numId w:val="0"/>
                    </w:numPr>
                    <w:rPr>
                      <w:rFonts w:hint="default" w:ascii="Times New Roman" w:hAnsi="Times New Roman" w:cs="Times New Roman"/>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799"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785" w:type="dxa"/>
                </w:tcPr>
                <w:p>
                  <w:pPr>
                    <w:numPr>
                      <w:ilvl w:val="0"/>
                      <w:numId w:val="0"/>
                    </w:numPr>
                    <w:rPr>
                      <w:rFonts w:hint="default" w:ascii="Times New Roman" w:hAnsi="Times New Roman" w:cs="Times New Roman"/>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785" w:type="dxa"/>
                </w:tcPr>
                <w:p>
                  <w:pPr>
                    <w:numPr>
                      <w:ilvl w:val="0"/>
                      <w:numId w:val="0"/>
                    </w:numPr>
                    <w:rPr>
                      <w:rFonts w:hint="default" w:ascii="Times New Roman" w:hAnsi="Times New Roman" w:cs="Times New Roman"/>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785" w:type="dxa"/>
                </w:tcPr>
                <w:p>
                  <w:pPr>
                    <w:numPr>
                      <w:ilvl w:val="0"/>
                      <w:numId w:val="0"/>
                    </w:numPr>
                    <w:rPr>
                      <w:rFonts w:hint="default" w:ascii="Times New Roman" w:hAnsi="Times New Roman" w:cs="Times New Roman"/>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785" w:type="dxa"/>
                </w:tcPr>
                <w:p>
                  <w:pPr>
                    <w:numPr>
                      <w:ilvl w:val="0"/>
                      <w:numId w:val="0"/>
                    </w:numPr>
                    <w:rPr>
                      <w:rFonts w:hint="default" w:ascii="Times New Roman" w:hAnsi="Times New Roman" w:cs="Times New Roman"/>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785" w:type="dxa"/>
                </w:tcPr>
                <w:p>
                  <w:pPr>
                    <w:numPr>
                      <w:ilvl w:val="0"/>
                      <w:numId w:val="0"/>
                    </w:numPr>
                    <w:rPr>
                      <w:rFonts w:hint="default" w:ascii="Times New Roman" w:hAnsi="Times New Roman" w:cs="Times New Roman"/>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1"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682" w:type="dxa"/>
                </w:tcPr>
                <w:p>
                  <w:pPr>
                    <w:numPr>
                      <w:ilvl w:val="0"/>
                      <w:numId w:val="0"/>
                    </w:numPr>
                    <w:rPr>
                      <w:rFonts w:hint="default" w:ascii="Times New Roman" w:hAnsi="Times New Roman" w:cs="Times New Roman"/>
                      <w:sz w:val="18"/>
                      <w:szCs w:val="18"/>
                      <w:vertAlign w:val="baseline"/>
                      <w:lang w:val="en-US" w:eastAsia="zh-CN"/>
                    </w:rPr>
                  </w:pPr>
                </w:p>
              </w:tc>
              <w:tc>
                <w:tcPr>
                  <w:tcW w:w="785" w:type="dxa"/>
                </w:tcPr>
                <w:p>
                  <w:pPr>
                    <w:numPr>
                      <w:ilvl w:val="0"/>
                      <w:numId w:val="0"/>
                    </w:numPr>
                    <w:rPr>
                      <w:rFonts w:hint="default" w:ascii="Times New Roman" w:hAnsi="Times New Roman" w:cs="Times New Roman"/>
                      <w:sz w:val="18"/>
                      <w:szCs w:val="18"/>
                      <w:vertAlign w:val="baseline"/>
                      <w:lang w:val="en-US" w:eastAsia="zh-CN"/>
                    </w:rPr>
                  </w:pPr>
                </w:p>
              </w:tc>
            </w:tr>
          </w:tbl>
          <w:p>
            <w:pPr>
              <w:numPr>
                <w:ilvl w:val="0"/>
                <w:numId w:val="0"/>
              </w:numPr>
              <w:rPr>
                <w:rFonts w:hint="default"/>
                <w:szCs w:val="24"/>
                <w:lang w:val="en-US" w:eastAsia="zh-CN"/>
              </w:rPr>
            </w:pPr>
            <w:r>
              <w:rPr>
                <w:rFonts w:hint="eastAsia"/>
                <w:szCs w:val="24"/>
                <w:lang w:val="en-US" w:eastAsia="zh-CN"/>
              </w:rPr>
              <w:t>6、噪声：</w:t>
            </w:r>
          </w:p>
        </w:tc>
      </w:tr>
    </w:tbl>
    <w:p>
      <w:pPr>
        <w:jc w:val="both"/>
        <w:rPr>
          <w:rFonts w:hint="eastAsia" w:eastAsia="黑体"/>
          <w:sz w:val="30"/>
        </w:rPr>
      </w:pPr>
    </w:p>
    <w:p>
      <w:pPr>
        <w:ind w:firstLine="579" w:firstLineChars="0"/>
      </w:pPr>
    </w:p>
    <w:p>
      <w:pPr>
        <w:pStyle w:val="12"/>
        <w:snapToGrid w:val="0"/>
        <w:spacing w:line="360" w:lineRule="auto"/>
        <w:rPr>
          <w:rFonts w:hint="eastAsia"/>
          <w:sz w:val="21"/>
          <w:szCs w:val="21"/>
        </w:rPr>
      </w:pPr>
    </w:p>
    <w:p>
      <w:pPr>
        <w:pStyle w:val="12"/>
        <w:snapToGrid w:val="0"/>
        <w:spacing w:line="360" w:lineRule="auto"/>
        <w:rPr>
          <w:sz w:val="21"/>
          <w:szCs w:val="21"/>
          <w:u w:val="single"/>
        </w:rPr>
      </w:pPr>
      <w:r>
        <w:rPr>
          <w:rFonts w:hint="eastAsia"/>
          <w:sz w:val="21"/>
          <w:szCs w:val="21"/>
        </w:rPr>
        <w:t>校准证书号</w:t>
      </w:r>
      <w:r>
        <w:rPr>
          <w:rFonts w:hint="eastAsia"/>
          <w:sz w:val="21"/>
          <w:szCs w:val="21"/>
          <w:u w:val="single"/>
        </w:rPr>
        <w:t xml:space="preserve">          </w:t>
      </w:r>
      <w:r>
        <w:rPr>
          <w:rFonts w:hint="eastAsia"/>
          <w:sz w:val="21"/>
          <w:szCs w:val="21"/>
        </w:rPr>
        <w:t>校准员</w:t>
      </w:r>
      <w:r>
        <w:rPr>
          <w:rFonts w:hint="eastAsia"/>
          <w:sz w:val="21"/>
          <w:szCs w:val="21"/>
          <w:u w:val="single"/>
        </w:rPr>
        <w:t xml:space="preserve">        </w:t>
      </w:r>
      <w:r>
        <w:rPr>
          <w:rFonts w:hint="eastAsia"/>
          <w:sz w:val="21"/>
          <w:szCs w:val="21"/>
        </w:rPr>
        <w:t>核验员</w:t>
      </w:r>
      <w:r>
        <w:rPr>
          <w:rFonts w:hint="eastAsia"/>
          <w:sz w:val="21"/>
          <w:szCs w:val="21"/>
          <w:u w:val="single"/>
        </w:rPr>
        <w:t xml:space="preserve">         </w:t>
      </w:r>
    </w:p>
    <w:p>
      <w:pPr>
        <w:pStyle w:val="12"/>
        <w:snapToGrid w:val="0"/>
        <w:spacing w:line="360" w:lineRule="auto"/>
        <w:rPr>
          <w:rFonts w:ascii="黑体" w:eastAsia="黑体"/>
        </w:rPr>
      </w:pPr>
    </w:p>
    <w:p>
      <w:pPr>
        <w:jc w:val="center"/>
        <w:rPr>
          <w:rFonts w:hint="eastAsia" w:ascii="宋体" w:hAnsi="宋体" w:eastAsia="宋体"/>
          <w:sz w:val="24"/>
          <w:u w:val="single"/>
          <w:lang w:val="en-US" w:eastAsia="zh-CN"/>
        </w:rPr>
      </w:pPr>
      <w:r>
        <w:rPr>
          <w:rFonts w:hint="eastAsia" w:ascii="宋体" w:hAnsi="宋体"/>
          <w:sz w:val="24"/>
          <w:u w:val="single"/>
          <w:lang w:val="en-US" w:eastAsia="zh-CN"/>
        </w:rPr>
        <w:t xml:space="preserve"> </w:t>
      </w:r>
    </w:p>
    <w:p>
      <w:pPr>
        <w:spacing w:before="120" w:beforeLines="50"/>
        <w:ind w:right="154"/>
        <w:jc w:val="both"/>
        <w:rPr>
          <w:sz w:val="24"/>
        </w:rPr>
      </w:pPr>
    </w:p>
    <w:sectPr>
      <w:headerReference r:id="rId15" w:type="default"/>
      <w:footerReference r:id="rId16" w:type="default"/>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w:fldChar w:fldCharType="begin"/>
    </w:r>
    <w:r>
      <w:rPr>
        <w:rStyle w:val="31"/>
      </w:rPr>
      <w:instrText xml:space="preserve"> PAGE </w:instrText>
    </w:r>
    <w:r>
      <w:fldChar w:fldCharType="separate"/>
    </w:r>
    <w:r>
      <w:rPr>
        <w:rStyle w:val="31"/>
        <w:lang w:val="en-US" w:eastAsia="zh-CN"/>
      </w:rP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color w:val="FF0000"/>
      </w:rPr>
    </w:pPr>
    <w:r>
      <w:rPr>
        <w:color w:val="FF0000"/>
      </w:rPr>
      <w:fldChar w:fldCharType="begin"/>
    </w:r>
    <w:r>
      <w:rPr>
        <w:rStyle w:val="31"/>
        <w:color w:val="FF0000"/>
      </w:rPr>
      <w:instrText xml:space="preserve"> PAGE </w:instrText>
    </w:r>
    <w:r>
      <w:rPr>
        <w:color w:val="FF0000"/>
      </w:rPr>
      <w:fldChar w:fldCharType="separate"/>
    </w:r>
    <w:r>
      <w:rPr>
        <w:rStyle w:val="31"/>
        <w:color w:val="FF0000"/>
      </w:rPr>
      <w:t>II</w:t>
    </w:r>
    <w:r>
      <w:rPr>
        <w:color w:val="FF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color w:val="FF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color w:val="FF66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right" w:y="1"/>
      <w:rPr>
        <w:rStyle w:val="31"/>
      </w:rPr>
    </w:pPr>
    <w:r>
      <w:fldChar w:fldCharType="begin"/>
    </w:r>
    <w:r>
      <w:rPr>
        <w:rStyle w:val="31"/>
      </w:rPr>
      <w:instrText xml:space="preserve">PAGE  </w:instrText>
    </w:r>
    <w:r>
      <w:fldChar w:fldCharType="separate"/>
    </w:r>
    <w:r>
      <w:rPr>
        <w:rStyle w:val="31"/>
      </w:rPr>
      <w:t>13</w:t>
    </w:r>
    <w:r>
      <w:fldChar w:fldCharType="end"/>
    </w:r>
  </w:p>
  <w:p>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pict>
        <v:shape id="_x0000_s1027" o:spid="_x0000_s1027" o:spt="136" type="#_x0000_t136" style="position:absolute;left:0pt;height:133.45pt;width:533.9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内部文件" style="font-family:方正舒体;font-size:1pt;v-text-align:center;"/>
        </v:shape>
      </w:pict>
    </w:r>
    <w:r>
      <w:rPr>
        <w:rFonts w:hint="eastAsia" w:ascii="黑体" w:eastAsia="黑体"/>
        <w:sz w:val="21"/>
        <w:szCs w:val="21"/>
      </w:rPr>
      <w:t>JJF XXXX-20</w:t>
    </w:r>
    <w:r>
      <w:rPr>
        <w:rFonts w:hint="eastAsia" w:ascii="黑体" w:eastAsia="黑体"/>
        <w:sz w:val="21"/>
        <w:szCs w:val="21"/>
        <w:lang w:eastAsia="zh-CN"/>
      </w:rPr>
      <w:t>2</w:t>
    </w:r>
    <w:r>
      <w:rPr>
        <w:rFonts w:hint="eastAsia" w:ascii="黑体" w:eastAsia="黑体"/>
        <w:sz w:val="21"/>
        <w:szCs w:val="21"/>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pict>
        <v:shape id="_x0000_s1026" o:spid="_x0000_s1026" o:spt="136" type="#_x0000_t136" style="position:absolute;left:0pt;height:133.45pt;width:533.9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内部文件" style="font-family:方正舒体;font-size:1pt;v-text-align:center;"/>
        </v:shape>
      </w:pict>
    </w:r>
    <w:r>
      <w:rPr>
        <w:rFonts w:hint="eastAsia" w:ascii="黑体" w:eastAsia="黑体"/>
        <w:sz w:val="21"/>
        <w:szCs w:val="21"/>
      </w:rPr>
      <w:t>JJF XXXX-20</w:t>
    </w:r>
    <w:r>
      <w:rPr>
        <w:rFonts w:hint="eastAsia" w:ascii="黑体" w:eastAsia="黑体"/>
        <w:sz w:val="21"/>
        <w:szCs w:val="21"/>
        <w:lang w:eastAsia="zh-CN"/>
      </w:rPr>
      <w:t>2</w:t>
    </w:r>
    <w:r>
      <w:rPr>
        <w:rFonts w:hint="eastAsia" w:ascii="黑体" w:eastAsia="黑体"/>
        <w:sz w:val="21"/>
        <w:szCs w:val="21"/>
      </w:rPr>
      <w:t>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pict>
        <v:shape id="_x0000_s1028" o:spid="_x0000_s1028" o:spt="136" type="#_x0000_t136" style="position:absolute;left:0pt;height:133.45pt;width:533.9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内部文件" style="font-family:方正舒体;font-size:1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b/>
        <w:sz w:val="24"/>
      </w:rPr>
      <w:t xml:space="preserve">JJF </w:t>
    </w:r>
    <w:r>
      <w:rPr>
        <w:rFonts w:hint="eastAsia"/>
        <w:b/>
        <w:sz w:val="24"/>
        <w:lang w:val="en-US" w:eastAsia="zh-CN"/>
      </w:rPr>
      <w:t>xxxx</w:t>
    </w:r>
    <w:r>
      <w:rPr>
        <w:b/>
        <w:sz w:val="24"/>
      </w:rPr>
      <w:t>–––20</w:t>
    </w:r>
    <w:r>
      <w:rPr>
        <w:rFonts w:hint="eastAsia"/>
        <w:b/>
        <w:sz w:val="24"/>
        <w:lang w:val="en-US" w:eastAsia="zh-CN"/>
      </w:rPr>
      <w:t>2</w:t>
    </w:r>
    <w:r>
      <w:rPr>
        <w:b/>
        <w:sz w:val="24"/>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510D0D"/>
    <w:multiLevelType w:val="singleLevel"/>
    <w:tmpl w:val="AF510D0D"/>
    <w:lvl w:ilvl="0" w:tentative="0">
      <w:start w:val="5"/>
      <w:numFmt w:val="decimal"/>
      <w:suff w:val="nothing"/>
      <w:lvlText w:val="%1、"/>
      <w:lvlJc w:val="left"/>
    </w:lvl>
  </w:abstractNum>
  <w:abstractNum w:abstractNumId="1">
    <w:nsid w:val="1FC91163"/>
    <w:multiLevelType w:val="multilevel"/>
    <w:tmpl w:val="1FC91163"/>
    <w:lvl w:ilvl="0" w:tentative="0">
      <w:start w:val="1"/>
      <w:numFmt w:val="decimal"/>
      <w:pStyle w:val="89"/>
      <w:suff w:val="nothing"/>
      <w:lvlText w:val="%1　"/>
      <w:lvlJc w:val="left"/>
      <w:pPr>
        <w:ind w:left="5103" w:firstLine="0"/>
      </w:pPr>
      <w:rPr>
        <w:rFonts w:hint="eastAsia" w:ascii="黑体" w:hAnsi="Times New Roman" w:eastAsia="黑体"/>
        <w:b w:val="0"/>
        <w:i w:val="0"/>
        <w:sz w:val="21"/>
        <w:szCs w:val="21"/>
      </w:rPr>
    </w:lvl>
    <w:lvl w:ilvl="1" w:tentative="0">
      <w:start w:val="1"/>
      <w:numFmt w:val="decimal"/>
      <w:pStyle w:val="88"/>
      <w:suff w:val="nothing"/>
      <w:lvlText w:val="%1.%2　"/>
      <w:lvlJc w:val="left"/>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5103" w:firstLine="0"/>
      </w:pPr>
      <w:rPr>
        <w:rFonts w:hint="eastAsia" w:ascii="黑体" w:hAnsi="Times New Roman" w:eastAsia="黑体"/>
        <w:b w:val="0"/>
        <w:i w:val="0"/>
        <w:sz w:val="21"/>
      </w:rPr>
    </w:lvl>
    <w:lvl w:ilvl="4" w:tentative="0">
      <w:start w:val="1"/>
      <w:numFmt w:val="decimal"/>
      <w:suff w:val="nothing"/>
      <w:lvlText w:val="%1.%2.%3.%4.%5　"/>
      <w:lvlJc w:val="left"/>
      <w:pPr>
        <w:ind w:left="5103" w:firstLine="0"/>
      </w:pPr>
      <w:rPr>
        <w:rFonts w:hint="eastAsia" w:ascii="黑体" w:hAnsi="Times New Roman" w:eastAsia="黑体"/>
        <w:b w:val="0"/>
        <w:i w:val="0"/>
        <w:sz w:val="21"/>
      </w:rPr>
    </w:lvl>
    <w:lvl w:ilvl="5" w:tentative="0">
      <w:start w:val="1"/>
      <w:numFmt w:val="decimal"/>
      <w:suff w:val="nothing"/>
      <w:lvlText w:val="%1.%2.%3.%4.%5.%6　"/>
      <w:lvlJc w:val="left"/>
      <w:pPr>
        <w:ind w:left="5103" w:firstLine="0"/>
      </w:pPr>
      <w:rPr>
        <w:rFonts w:hint="eastAsia" w:ascii="黑体" w:hAnsi="Times New Roman" w:eastAsia="黑体"/>
        <w:b w:val="0"/>
        <w:i w:val="0"/>
        <w:sz w:val="21"/>
      </w:rPr>
    </w:lvl>
    <w:lvl w:ilvl="6" w:tentative="0">
      <w:start w:val="1"/>
      <w:numFmt w:val="decimal"/>
      <w:suff w:val="nothing"/>
      <w:lvlText w:val="%1%2.%3.%4.%5.%6.%7　"/>
      <w:lvlJc w:val="left"/>
      <w:pPr>
        <w:ind w:left="5103" w:firstLine="0"/>
      </w:pPr>
      <w:rPr>
        <w:rFonts w:hint="eastAsia" w:ascii="黑体" w:hAnsi="Times New Roman" w:eastAsia="黑体"/>
        <w:b w:val="0"/>
        <w:i w:val="0"/>
        <w:sz w:val="21"/>
      </w:rPr>
    </w:lvl>
    <w:lvl w:ilvl="7" w:tentative="0">
      <w:start w:val="1"/>
      <w:numFmt w:val="decimal"/>
      <w:lvlText w:val="%1.%2.%3.%4.%5.%6.%7.%8"/>
      <w:lvlJc w:val="left"/>
      <w:pPr>
        <w:tabs>
          <w:tab w:val="left" w:pos="9454"/>
        </w:tabs>
        <w:ind w:left="9072" w:hanging="1418"/>
      </w:pPr>
      <w:rPr>
        <w:rFonts w:hint="eastAsia"/>
      </w:rPr>
    </w:lvl>
    <w:lvl w:ilvl="8" w:tentative="0">
      <w:start w:val="1"/>
      <w:numFmt w:val="decimal"/>
      <w:lvlText w:val="%1.%2.%3.%4.%5.%6.%7.%8.%9"/>
      <w:lvlJc w:val="left"/>
      <w:pPr>
        <w:tabs>
          <w:tab w:val="left" w:pos="9880"/>
        </w:tabs>
        <w:ind w:left="9780" w:hanging="1700"/>
      </w:pPr>
      <w:rPr>
        <w:rFonts w:hint="eastAsia"/>
      </w:rPr>
    </w:lvl>
  </w:abstractNum>
  <w:abstractNum w:abstractNumId="2">
    <w:nsid w:val="26802EC9"/>
    <w:multiLevelType w:val="multilevel"/>
    <w:tmpl w:val="26802EC9"/>
    <w:lvl w:ilvl="0" w:tentative="0">
      <w:start w:val="1"/>
      <w:numFmt w:val="decimal"/>
      <w:pStyle w:val="2"/>
      <w:lvlText w:val="%1."/>
      <w:lvlJc w:val="left"/>
      <w:pPr>
        <w:ind w:left="420" w:hanging="420"/>
      </w:pPr>
    </w:lvl>
    <w:lvl w:ilvl="1" w:tentative="0">
      <w:start w:val="3"/>
      <w:numFmt w:val="decimal"/>
      <w:isLgl/>
      <w:lvlText w:val="%1.%2"/>
      <w:lvlJc w:val="left"/>
      <w:pPr>
        <w:ind w:left="796" w:hanging="372"/>
      </w:pPr>
      <w:rPr>
        <w:rFonts w:hint="default"/>
      </w:rPr>
    </w:lvl>
    <w:lvl w:ilvl="2" w:tentative="0">
      <w:start w:val="1"/>
      <w:numFmt w:val="decimal"/>
      <w:isLgl/>
      <w:lvlText w:val="%1.%2.%3"/>
      <w:lvlJc w:val="left"/>
      <w:pPr>
        <w:ind w:left="1568" w:hanging="720"/>
      </w:pPr>
      <w:rPr>
        <w:rFonts w:hint="default"/>
      </w:rPr>
    </w:lvl>
    <w:lvl w:ilvl="3" w:tentative="0">
      <w:start w:val="1"/>
      <w:numFmt w:val="decimal"/>
      <w:isLgl/>
      <w:lvlText w:val="%1.%2.%3.%4"/>
      <w:lvlJc w:val="left"/>
      <w:pPr>
        <w:ind w:left="1992" w:hanging="720"/>
      </w:pPr>
      <w:rPr>
        <w:rFonts w:hint="default"/>
      </w:rPr>
    </w:lvl>
    <w:lvl w:ilvl="4" w:tentative="0">
      <w:start w:val="1"/>
      <w:numFmt w:val="decimal"/>
      <w:isLgl/>
      <w:lvlText w:val="%1.%2.%3.%4.%5"/>
      <w:lvlJc w:val="left"/>
      <w:pPr>
        <w:ind w:left="2776" w:hanging="1080"/>
      </w:pPr>
      <w:rPr>
        <w:rFonts w:hint="default"/>
      </w:rPr>
    </w:lvl>
    <w:lvl w:ilvl="5" w:tentative="0">
      <w:start w:val="1"/>
      <w:numFmt w:val="decimal"/>
      <w:isLgl/>
      <w:lvlText w:val="%1.%2.%3.%4.%5.%6"/>
      <w:lvlJc w:val="left"/>
      <w:pPr>
        <w:ind w:left="3200" w:hanging="1080"/>
      </w:pPr>
      <w:rPr>
        <w:rFonts w:hint="default"/>
      </w:rPr>
    </w:lvl>
    <w:lvl w:ilvl="6" w:tentative="0">
      <w:start w:val="1"/>
      <w:numFmt w:val="decimal"/>
      <w:isLgl/>
      <w:lvlText w:val="%1.%2.%3.%4.%5.%6.%7"/>
      <w:lvlJc w:val="left"/>
      <w:pPr>
        <w:ind w:left="3624" w:hanging="1080"/>
      </w:pPr>
      <w:rPr>
        <w:rFonts w:hint="default"/>
      </w:rPr>
    </w:lvl>
    <w:lvl w:ilvl="7" w:tentative="0">
      <w:start w:val="1"/>
      <w:numFmt w:val="decimal"/>
      <w:isLgl/>
      <w:lvlText w:val="%1.%2.%3.%4.%5.%6.%7.%8"/>
      <w:lvlJc w:val="left"/>
      <w:pPr>
        <w:ind w:left="4408" w:hanging="1440"/>
      </w:pPr>
      <w:rPr>
        <w:rFonts w:hint="default"/>
      </w:rPr>
    </w:lvl>
    <w:lvl w:ilvl="8" w:tentative="0">
      <w:start w:val="1"/>
      <w:numFmt w:val="decimal"/>
      <w:isLgl/>
      <w:lvlText w:val="%1.%2.%3.%4.%5.%6.%7.%8.%9"/>
      <w:lvlJc w:val="left"/>
      <w:pPr>
        <w:ind w:left="4832" w:hanging="1440"/>
      </w:pPr>
      <w:rPr>
        <w:rFonts w:hint="default"/>
      </w:rPr>
    </w:lvl>
  </w:abstractNum>
  <w:abstractNum w:abstractNumId="3">
    <w:nsid w:val="2FA0CB33"/>
    <w:multiLevelType w:val="singleLevel"/>
    <w:tmpl w:val="2FA0CB33"/>
    <w:lvl w:ilvl="0" w:tentative="0">
      <w:start w:val="1"/>
      <w:numFmt w:val="chineseCounting"/>
      <w:suff w:val="nothing"/>
      <w:lvlText w:val="%1、"/>
      <w:lvlJc w:val="left"/>
      <w:rPr>
        <w:rFonts w:hint="eastAsia"/>
      </w:rPr>
    </w:lvl>
  </w:abstractNum>
  <w:abstractNum w:abstractNumId="4">
    <w:nsid w:val="37A54583"/>
    <w:multiLevelType w:val="singleLevel"/>
    <w:tmpl w:val="37A54583"/>
    <w:lvl w:ilvl="0" w:tentative="0">
      <w:start w:val="1"/>
      <w:numFmt w:val="lowerLetter"/>
      <w:suff w:val="space"/>
      <w:lvlText w:val="（%1）"/>
      <w:lvlJc w:val="left"/>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393"/>
  <w:displayHorizontalDrawingGridEvery w:val="0"/>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jZDlkMmY5MDYwYTU1MzIzOTZlNGE4MjQ5ZTkwMmIifQ=="/>
  </w:docVars>
  <w:rsids>
    <w:rsidRoot w:val="00172A27"/>
    <w:rsid w:val="00000A00"/>
    <w:rsid w:val="00000A60"/>
    <w:rsid w:val="00000CE6"/>
    <w:rsid w:val="00001C71"/>
    <w:rsid w:val="00002368"/>
    <w:rsid w:val="000029F5"/>
    <w:rsid w:val="000029F6"/>
    <w:rsid w:val="00002C1F"/>
    <w:rsid w:val="00002E47"/>
    <w:rsid w:val="000039A7"/>
    <w:rsid w:val="00003B6F"/>
    <w:rsid w:val="00003E6E"/>
    <w:rsid w:val="00003FE8"/>
    <w:rsid w:val="00004BA7"/>
    <w:rsid w:val="00004C45"/>
    <w:rsid w:val="00005E32"/>
    <w:rsid w:val="000062A1"/>
    <w:rsid w:val="00006316"/>
    <w:rsid w:val="00006D66"/>
    <w:rsid w:val="00006FD2"/>
    <w:rsid w:val="00007A7B"/>
    <w:rsid w:val="00007CE1"/>
    <w:rsid w:val="00010021"/>
    <w:rsid w:val="00010822"/>
    <w:rsid w:val="00010A99"/>
    <w:rsid w:val="00011F75"/>
    <w:rsid w:val="00012348"/>
    <w:rsid w:val="0001255F"/>
    <w:rsid w:val="00012E08"/>
    <w:rsid w:val="00013BE5"/>
    <w:rsid w:val="00014579"/>
    <w:rsid w:val="000145C3"/>
    <w:rsid w:val="00014E00"/>
    <w:rsid w:val="00015277"/>
    <w:rsid w:val="0001612B"/>
    <w:rsid w:val="00017363"/>
    <w:rsid w:val="00017785"/>
    <w:rsid w:val="00017895"/>
    <w:rsid w:val="00017912"/>
    <w:rsid w:val="00017D6C"/>
    <w:rsid w:val="00020544"/>
    <w:rsid w:val="00020735"/>
    <w:rsid w:val="00020FF7"/>
    <w:rsid w:val="000210E2"/>
    <w:rsid w:val="00021396"/>
    <w:rsid w:val="000214A5"/>
    <w:rsid w:val="00021973"/>
    <w:rsid w:val="00021D65"/>
    <w:rsid w:val="00022EE6"/>
    <w:rsid w:val="00023275"/>
    <w:rsid w:val="00023486"/>
    <w:rsid w:val="000235D1"/>
    <w:rsid w:val="00023BD8"/>
    <w:rsid w:val="00024291"/>
    <w:rsid w:val="00024601"/>
    <w:rsid w:val="0002466E"/>
    <w:rsid w:val="00024802"/>
    <w:rsid w:val="00024EE3"/>
    <w:rsid w:val="00025592"/>
    <w:rsid w:val="000255B9"/>
    <w:rsid w:val="00025708"/>
    <w:rsid w:val="000265C4"/>
    <w:rsid w:val="000269DD"/>
    <w:rsid w:val="00026C79"/>
    <w:rsid w:val="00027C0B"/>
    <w:rsid w:val="00027C3F"/>
    <w:rsid w:val="00027C79"/>
    <w:rsid w:val="00027CDD"/>
    <w:rsid w:val="00027F89"/>
    <w:rsid w:val="00027FB8"/>
    <w:rsid w:val="0003047B"/>
    <w:rsid w:val="0003055E"/>
    <w:rsid w:val="00030AEC"/>
    <w:rsid w:val="00030CE4"/>
    <w:rsid w:val="00030DD3"/>
    <w:rsid w:val="00030E6C"/>
    <w:rsid w:val="000313CA"/>
    <w:rsid w:val="000318A9"/>
    <w:rsid w:val="00031944"/>
    <w:rsid w:val="00031E6A"/>
    <w:rsid w:val="00031E8F"/>
    <w:rsid w:val="0003257C"/>
    <w:rsid w:val="0003259A"/>
    <w:rsid w:val="00032D30"/>
    <w:rsid w:val="00032DDE"/>
    <w:rsid w:val="00033248"/>
    <w:rsid w:val="000334E2"/>
    <w:rsid w:val="00033893"/>
    <w:rsid w:val="00033FC6"/>
    <w:rsid w:val="0003401C"/>
    <w:rsid w:val="00034357"/>
    <w:rsid w:val="00034429"/>
    <w:rsid w:val="0003532A"/>
    <w:rsid w:val="0003552A"/>
    <w:rsid w:val="000359E2"/>
    <w:rsid w:val="00035B46"/>
    <w:rsid w:val="00035F66"/>
    <w:rsid w:val="000363C1"/>
    <w:rsid w:val="00036DC0"/>
    <w:rsid w:val="00037319"/>
    <w:rsid w:val="0003737E"/>
    <w:rsid w:val="00037CDA"/>
    <w:rsid w:val="000406B9"/>
    <w:rsid w:val="00040D1E"/>
    <w:rsid w:val="00040EF1"/>
    <w:rsid w:val="00041254"/>
    <w:rsid w:val="0004194C"/>
    <w:rsid w:val="00041DF5"/>
    <w:rsid w:val="00042732"/>
    <w:rsid w:val="00042A4C"/>
    <w:rsid w:val="00042D6A"/>
    <w:rsid w:val="000434B5"/>
    <w:rsid w:val="00043771"/>
    <w:rsid w:val="000437C8"/>
    <w:rsid w:val="00043959"/>
    <w:rsid w:val="00043C95"/>
    <w:rsid w:val="00043F0D"/>
    <w:rsid w:val="00044C35"/>
    <w:rsid w:val="00044FEC"/>
    <w:rsid w:val="0004537B"/>
    <w:rsid w:val="000459FE"/>
    <w:rsid w:val="000465F0"/>
    <w:rsid w:val="000474C7"/>
    <w:rsid w:val="00047671"/>
    <w:rsid w:val="00047765"/>
    <w:rsid w:val="00047935"/>
    <w:rsid w:val="000500C9"/>
    <w:rsid w:val="00050225"/>
    <w:rsid w:val="000505CA"/>
    <w:rsid w:val="00050A9E"/>
    <w:rsid w:val="00050C8F"/>
    <w:rsid w:val="000512C6"/>
    <w:rsid w:val="000512E2"/>
    <w:rsid w:val="00051C8D"/>
    <w:rsid w:val="00051E7F"/>
    <w:rsid w:val="0005269F"/>
    <w:rsid w:val="000526CD"/>
    <w:rsid w:val="00052A8C"/>
    <w:rsid w:val="00052CE5"/>
    <w:rsid w:val="00052FDA"/>
    <w:rsid w:val="00053C9C"/>
    <w:rsid w:val="00054032"/>
    <w:rsid w:val="00054045"/>
    <w:rsid w:val="000547C6"/>
    <w:rsid w:val="0005559D"/>
    <w:rsid w:val="000555CB"/>
    <w:rsid w:val="00055737"/>
    <w:rsid w:val="00055EE1"/>
    <w:rsid w:val="0005648C"/>
    <w:rsid w:val="000607BF"/>
    <w:rsid w:val="000616B2"/>
    <w:rsid w:val="00062484"/>
    <w:rsid w:val="0006346C"/>
    <w:rsid w:val="00063C36"/>
    <w:rsid w:val="0006422E"/>
    <w:rsid w:val="0006497B"/>
    <w:rsid w:val="00064B54"/>
    <w:rsid w:val="00064D1A"/>
    <w:rsid w:val="0006505C"/>
    <w:rsid w:val="00065609"/>
    <w:rsid w:val="00065C02"/>
    <w:rsid w:val="00066A93"/>
    <w:rsid w:val="00066C27"/>
    <w:rsid w:val="00067219"/>
    <w:rsid w:val="00067890"/>
    <w:rsid w:val="00067CCB"/>
    <w:rsid w:val="0007001D"/>
    <w:rsid w:val="000705D9"/>
    <w:rsid w:val="00070F92"/>
    <w:rsid w:val="00071096"/>
    <w:rsid w:val="0007121C"/>
    <w:rsid w:val="00071360"/>
    <w:rsid w:val="000715B5"/>
    <w:rsid w:val="00071A49"/>
    <w:rsid w:val="00071ED0"/>
    <w:rsid w:val="00071F04"/>
    <w:rsid w:val="000720C9"/>
    <w:rsid w:val="00072215"/>
    <w:rsid w:val="0007232A"/>
    <w:rsid w:val="000729B9"/>
    <w:rsid w:val="000731A0"/>
    <w:rsid w:val="000731A1"/>
    <w:rsid w:val="000732A3"/>
    <w:rsid w:val="00073638"/>
    <w:rsid w:val="0007371B"/>
    <w:rsid w:val="000737F0"/>
    <w:rsid w:val="000738B5"/>
    <w:rsid w:val="00074949"/>
    <w:rsid w:val="000749D1"/>
    <w:rsid w:val="00074BBE"/>
    <w:rsid w:val="00075029"/>
    <w:rsid w:val="000751CB"/>
    <w:rsid w:val="000751E7"/>
    <w:rsid w:val="000752AD"/>
    <w:rsid w:val="00076036"/>
    <w:rsid w:val="0007694E"/>
    <w:rsid w:val="000769DB"/>
    <w:rsid w:val="00077839"/>
    <w:rsid w:val="00077851"/>
    <w:rsid w:val="00077C8F"/>
    <w:rsid w:val="00080459"/>
    <w:rsid w:val="00080CFB"/>
    <w:rsid w:val="0008102F"/>
    <w:rsid w:val="000820CE"/>
    <w:rsid w:val="000825C6"/>
    <w:rsid w:val="000826A1"/>
    <w:rsid w:val="00082AB9"/>
    <w:rsid w:val="0008329D"/>
    <w:rsid w:val="00083B5F"/>
    <w:rsid w:val="00083C8F"/>
    <w:rsid w:val="00084348"/>
    <w:rsid w:val="0008465B"/>
    <w:rsid w:val="000847A3"/>
    <w:rsid w:val="00084B93"/>
    <w:rsid w:val="00084BA1"/>
    <w:rsid w:val="00085181"/>
    <w:rsid w:val="00085925"/>
    <w:rsid w:val="00085B01"/>
    <w:rsid w:val="00085B0A"/>
    <w:rsid w:val="00085FB9"/>
    <w:rsid w:val="0008639B"/>
    <w:rsid w:val="00086685"/>
    <w:rsid w:val="000867B9"/>
    <w:rsid w:val="00086A06"/>
    <w:rsid w:val="00086A5B"/>
    <w:rsid w:val="00086FBE"/>
    <w:rsid w:val="00087103"/>
    <w:rsid w:val="0008729E"/>
    <w:rsid w:val="0008784A"/>
    <w:rsid w:val="00090A69"/>
    <w:rsid w:val="00091128"/>
    <w:rsid w:val="000912D6"/>
    <w:rsid w:val="00091579"/>
    <w:rsid w:val="000919F0"/>
    <w:rsid w:val="00091DEA"/>
    <w:rsid w:val="00092670"/>
    <w:rsid w:val="000926BF"/>
    <w:rsid w:val="00092722"/>
    <w:rsid w:val="000927B8"/>
    <w:rsid w:val="000928B8"/>
    <w:rsid w:val="00092E04"/>
    <w:rsid w:val="00092FF0"/>
    <w:rsid w:val="00093A3A"/>
    <w:rsid w:val="00093BA1"/>
    <w:rsid w:val="00093EE3"/>
    <w:rsid w:val="00094808"/>
    <w:rsid w:val="00095519"/>
    <w:rsid w:val="00095673"/>
    <w:rsid w:val="00095B5C"/>
    <w:rsid w:val="00095C8D"/>
    <w:rsid w:val="000960EC"/>
    <w:rsid w:val="00096360"/>
    <w:rsid w:val="000963CA"/>
    <w:rsid w:val="000965E4"/>
    <w:rsid w:val="00096A8D"/>
    <w:rsid w:val="0009728F"/>
    <w:rsid w:val="0009730C"/>
    <w:rsid w:val="00097565"/>
    <w:rsid w:val="000976DE"/>
    <w:rsid w:val="00097C85"/>
    <w:rsid w:val="00097DAF"/>
    <w:rsid w:val="00097E83"/>
    <w:rsid w:val="000A02AF"/>
    <w:rsid w:val="000A07AA"/>
    <w:rsid w:val="000A119C"/>
    <w:rsid w:val="000A17BC"/>
    <w:rsid w:val="000A1B1E"/>
    <w:rsid w:val="000A1CE3"/>
    <w:rsid w:val="000A20ED"/>
    <w:rsid w:val="000A22E6"/>
    <w:rsid w:val="000A267E"/>
    <w:rsid w:val="000A2CE6"/>
    <w:rsid w:val="000A2F6F"/>
    <w:rsid w:val="000A359F"/>
    <w:rsid w:val="000A4171"/>
    <w:rsid w:val="000A4320"/>
    <w:rsid w:val="000A4582"/>
    <w:rsid w:val="000A4CA1"/>
    <w:rsid w:val="000A51D0"/>
    <w:rsid w:val="000A589C"/>
    <w:rsid w:val="000A5EC1"/>
    <w:rsid w:val="000A6433"/>
    <w:rsid w:val="000A6533"/>
    <w:rsid w:val="000A6793"/>
    <w:rsid w:val="000A72DC"/>
    <w:rsid w:val="000A7471"/>
    <w:rsid w:val="000B0391"/>
    <w:rsid w:val="000B0933"/>
    <w:rsid w:val="000B0AE6"/>
    <w:rsid w:val="000B0D5B"/>
    <w:rsid w:val="000B106B"/>
    <w:rsid w:val="000B12A7"/>
    <w:rsid w:val="000B1884"/>
    <w:rsid w:val="000B1BFA"/>
    <w:rsid w:val="000B25A9"/>
    <w:rsid w:val="000B2802"/>
    <w:rsid w:val="000B2A72"/>
    <w:rsid w:val="000B2AC1"/>
    <w:rsid w:val="000B308E"/>
    <w:rsid w:val="000B34FE"/>
    <w:rsid w:val="000B4649"/>
    <w:rsid w:val="000B54F7"/>
    <w:rsid w:val="000B56F2"/>
    <w:rsid w:val="000B5740"/>
    <w:rsid w:val="000B6054"/>
    <w:rsid w:val="000B6114"/>
    <w:rsid w:val="000B657A"/>
    <w:rsid w:val="000B6592"/>
    <w:rsid w:val="000B67D9"/>
    <w:rsid w:val="000B6827"/>
    <w:rsid w:val="000B6B7F"/>
    <w:rsid w:val="000B6E9E"/>
    <w:rsid w:val="000B71C7"/>
    <w:rsid w:val="000B7677"/>
    <w:rsid w:val="000B76E3"/>
    <w:rsid w:val="000C044F"/>
    <w:rsid w:val="000C0521"/>
    <w:rsid w:val="000C1316"/>
    <w:rsid w:val="000C138C"/>
    <w:rsid w:val="000C13C8"/>
    <w:rsid w:val="000C1511"/>
    <w:rsid w:val="000C16A9"/>
    <w:rsid w:val="000C1B36"/>
    <w:rsid w:val="000C1B73"/>
    <w:rsid w:val="000C1BDE"/>
    <w:rsid w:val="000C1F3E"/>
    <w:rsid w:val="000C21DD"/>
    <w:rsid w:val="000C2250"/>
    <w:rsid w:val="000C2B29"/>
    <w:rsid w:val="000C38C5"/>
    <w:rsid w:val="000C3998"/>
    <w:rsid w:val="000C3B27"/>
    <w:rsid w:val="000C4D6F"/>
    <w:rsid w:val="000C51BD"/>
    <w:rsid w:val="000C56BC"/>
    <w:rsid w:val="000C5A06"/>
    <w:rsid w:val="000C5E8B"/>
    <w:rsid w:val="000C6190"/>
    <w:rsid w:val="000C623D"/>
    <w:rsid w:val="000C75FE"/>
    <w:rsid w:val="000C7654"/>
    <w:rsid w:val="000C7967"/>
    <w:rsid w:val="000C7B14"/>
    <w:rsid w:val="000D02A7"/>
    <w:rsid w:val="000D06B8"/>
    <w:rsid w:val="000D0FEA"/>
    <w:rsid w:val="000D1006"/>
    <w:rsid w:val="000D10C3"/>
    <w:rsid w:val="000D1168"/>
    <w:rsid w:val="000D1A87"/>
    <w:rsid w:val="000D1C19"/>
    <w:rsid w:val="000D1D35"/>
    <w:rsid w:val="000D1DE3"/>
    <w:rsid w:val="000D330E"/>
    <w:rsid w:val="000D347C"/>
    <w:rsid w:val="000D3AC6"/>
    <w:rsid w:val="000D3BFC"/>
    <w:rsid w:val="000D45C6"/>
    <w:rsid w:val="000D4661"/>
    <w:rsid w:val="000D4849"/>
    <w:rsid w:val="000D4986"/>
    <w:rsid w:val="000D4A31"/>
    <w:rsid w:val="000D5990"/>
    <w:rsid w:val="000D5E81"/>
    <w:rsid w:val="000D64DA"/>
    <w:rsid w:val="000D6BC9"/>
    <w:rsid w:val="000D6DCB"/>
    <w:rsid w:val="000D6DF1"/>
    <w:rsid w:val="000D7299"/>
    <w:rsid w:val="000D73E8"/>
    <w:rsid w:val="000E017C"/>
    <w:rsid w:val="000E07E5"/>
    <w:rsid w:val="000E09E6"/>
    <w:rsid w:val="000E0DC7"/>
    <w:rsid w:val="000E13C9"/>
    <w:rsid w:val="000E14ED"/>
    <w:rsid w:val="000E16D6"/>
    <w:rsid w:val="000E22F1"/>
    <w:rsid w:val="000E24B7"/>
    <w:rsid w:val="000E2D2C"/>
    <w:rsid w:val="000E2F85"/>
    <w:rsid w:val="000E32A8"/>
    <w:rsid w:val="000E32D6"/>
    <w:rsid w:val="000E347E"/>
    <w:rsid w:val="000E397F"/>
    <w:rsid w:val="000E501A"/>
    <w:rsid w:val="000E55E3"/>
    <w:rsid w:val="000E55F6"/>
    <w:rsid w:val="000E5A85"/>
    <w:rsid w:val="000E5E87"/>
    <w:rsid w:val="000E608E"/>
    <w:rsid w:val="000E6381"/>
    <w:rsid w:val="000E67F8"/>
    <w:rsid w:val="000E699D"/>
    <w:rsid w:val="000E6B86"/>
    <w:rsid w:val="000E6CC8"/>
    <w:rsid w:val="000E7DE4"/>
    <w:rsid w:val="000F076A"/>
    <w:rsid w:val="000F0B8D"/>
    <w:rsid w:val="000F0ED9"/>
    <w:rsid w:val="000F0F18"/>
    <w:rsid w:val="000F1A6F"/>
    <w:rsid w:val="000F2089"/>
    <w:rsid w:val="000F20FD"/>
    <w:rsid w:val="000F22B5"/>
    <w:rsid w:val="000F2D1E"/>
    <w:rsid w:val="000F2DE3"/>
    <w:rsid w:val="000F302D"/>
    <w:rsid w:val="000F38DD"/>
    <w:rsid w:val="000F3C64"/>
    <w:rsid w:val="000F3E12"/>
    <w:rsid w:val="000F424D"/>
    <w:rsid w:val="000F452D"/>
    <w:rsid w:val="000F4B13"/>
    <w:rsid w:val="000F5D0D"/>
    <w:rsid w:val="000F6A57"/>
    <w:rsid w:val="000F6CE3"/>
    <w:rsid w:val="000F7EB0"/>
    <w:rsid w:val="00100796"/>
    <w:rsid w:val="001008F5"/>
    <w:rsid w:val="00100DF3"/>
    <w:rsid w:val="00100E53"/>
    <w:rsid w:val="00100EB3"/>
    <w:rsid w:val="00100FF6"/>
    <w:rsid w:val="0010104C"/>
    <w:rsid w:val="00101066"/>
    <w:rsid w:val="001011EC"/>
    <w:rsid w:val="00101754"/>
    <w:rsid w:val="001018DC"/>
    <w:rsid w:val="00101B67"/>
    <w:rsid w:val="00101BB4"/>
    <w:rsid w:val="00102B06"/>
    <w:rsid w:val="001032FB"/>
    <w:rsid w:val="00103EF4"/>
    <w:rsid w:val="00105980"/>
    <w:rsid w:val="0010614B"/>
    <w:rsid w:val="00106160"/>
    <w:rsid w:val="0010646E"/>
    <w:rsid w:val="00106EA9"/>
    <w:rsid w:val="001074C3"/>
    <w:rsid w:val="0010750D"/>
    <w:rsid w:val="001076F6"/>
    <w:rsid w:val="00107AEB"/>
    <w:rsid w:val="00107B44"/>
    <w:rsid w:val="00107C10"/>
    <w:rsid w:val="00110128"/>
    <w:rsid w:val="001102FE"/>
    <w:rsid w:val="001110D8"/>
    <w:rsid w:val="00111807"/>
    <w:rsid w:val="0011260F"/>
    <w:rsid w:val="0011266D"/>
    <w:rsid w:val="00112ABF"/>
    <w:rsid w:val="00112C9E"/>
    <w:rsid w:val="00113A16"/>
    <w:rsid w:val="00115B64"/>
    <w:rsid w:val="001160BA"/>
    <w:rsid w:val="00116187"/>
    <w:rsid w:val="00116AAF"/>
    <w:rsid w:val="00116AB7"/>
    <w:rsid w:val="00116E23"/>
    <w:rsid w:val="00117BDE"/>
    <w:rsid w:val="00120664"/>
    <w:rsid w:val="001209CE"/>
    <w:rsid w:val="00120DE9"/>
    <w:rsid w:val="00121817"/>
    <w:rsid w:val="00122407"/>
    <w:rsid w:val="00123230"/>
    <w:rsid w:val="001232B4"/>
    <w:rsid w:val="001233C6"/>
    <w:rsid w:val="00123672"/>
    <w:rsid w:val="0012393A"/>
    <w:rsid w:val="00123A5D"/>
    <w:rsid w:val="00123CFD"/>
    <w:rsid w:val="0012411B"/>
    <w:rsid w:val="001242F7"/>
    <w:rsid w:val="00124D57"/>
    <w:rsid w:val="00124FA7"/>
    <w:rsid w:val="00124FE3"/>
    <w:rsid w:val="00125314"/>
    <w:rsid w:val="00125425"/>
    <w:rsid w:val="00125976"/>
    <w:rsid w:val="00126075"/>
    <w:rsid w:val="001263A5"/>
    <w:rsid w:val="001264BC"/>
    <w:rsid w:val="001264D8"/>
    <w:rsid w:val="001268EC"/>
    <w:rsid w:val="00126A95"/>
    <w:rsid w:val="001271D0"/>
    <w:rsid w:val="0012759B"/>
    <w:rsid w:val="00127FBF"/>
    <w:rsid w:val="0013033D"/>
    <w:rsid w:val="0013034A"/>
    <w:rsid w:val="0013050B"/>
    <w:rsid w:val="00130601"/>
    <w:rsid w:val="001306D1"/>
    <w:rsid w:val="001308B2"/>
    <w:rsid w:val="00130A55"/>
    <w:rsid w:val="00130C7D"/>
    <w:rsid w:val="00131089"/>
    <w:rsid w:val="00132295"/>
    <w:rsid w:val="00132567"/>
    <w:rsid w:val="0013299A"/>
    <w:rsid w:val="00132ED9"/>
    <w:rsid w:val="00132EE1"/>
    <w:rsid w:val="0013327E"/>
    <w:rsid w:val="001335FB"/>
    <w:rsid w:val="00133D12"/>
    <w:rsid w:val="00133EFF"/>
    <w:rsid w:val="00133FC0"/>
    <w:rsid w:val="00133FDD"/>
    <w:rsid w:val="00134321"/>
    <w:rsid w:val="001346CC"/>
    <w:rsid w:val="0013485A"/>
    <w:rsid w:val="001348A4"/>
    <w:rsid w:val="00135185"/>
    <w:rsid w:val="0013532D"/>
    <w:rsid w:val="00136600"/>
    <w:rsid w:val="00136C3F"/>
    <w:rsid w:val="00137033"/>
    <w:rsid w:val="00137103"/>
    <w:rsid w:val="00137AD8"/>
    <w:rsid w:val="00137B98"/>
    <w:rsid w:val="00140DE8"/>
    <w:rsid w:val="001412B7"/>
    <w:rsid w:val="00141CCE"/>
    <w:rsid w:val="00141F25"/>
    <w:rsid w:val="001420A4"/>
    <w:rsid w:val="00142246"/>
    <w:rsid w:val="001422CB"/>
    <w:rsid w:val="00142EBB"/>
    <w:rsid w:val="001431E0"/>
    <w:rsid w:val="00143585"/>
    <w:rsid w:val="001437CE"/>
    <w:rsid w:val="0014402D"/>
    <w:rsid w:val="001442E4"/>
    <w:rsid w:val="00144A31"/>
    <w:rsid w:val="00144C86"/>
    <w:rsid w:val="0014557E"/>
    <w:rsid w:val="00145642"/>
    <w:rsid w:val="00145648"/>
    <w:rsid w:val="0014583D"/>
    <w:rsid w:val="00145CE1"/>
    <w:rsid w:val="00145F97"/>
    <w:rsid w:val="00146749"/>
    <w:rsid w:val="00146B24"/>
    <w:rsid w:val="00147082"/>
    <w:rsid w:val="00147401"/>
    <w:rsid w:val="001474C1"/>
    <w:rsid w:val="00147F7C"/>
    <w:rsid w:val="0015036A"/>
    <w:rsid w:val="00150A6F"/>
    <w:rsid w:val="00150BC5"/>
    <w:rsid w:val="00150D68"/>
    <w:rsid w:val="00150DCB"/>
    <w:rsid w:val="00150E71"/>
    <w:rsid w:val="00150FBD"/>
    <w:rsid w:val="00151C9C"/>
    <w:rsid w:val="00152340"/>
    <w:rsid w:val="00152397"/>
    <w:rsid w:val="00152DF4"/>
    <w:rsid w:val="001532BC"/>
    <w:rsid w:val="0015394B"/>
    <w:rsid w:val="00153AB6"/>
    <w:rsid w:val="00153D69"/>
    <w:rsid w:val="00153FC4"/>
    <w:rsid w:val="001541D6"/>
    <w:rsid w:val="001546A2"/>
    <w:rsid w:val="0015535C"/>
    <w:rsid w:val="001556E0"/>
    <w:rsid w:val="00155D75"/>
    <w:rsid w:val="0015605D"/>
    <w:rsid w:val="00156183"/>
    <w:rsid w:val="0015627D"/>
    <w:rsid w:val="00156B2A"/>
    <w:rsid w:val="00156C8D"/>
    <w:rsid w:val="0015767A"/>
    <w:rsid w:val="00157DCB"/>
    <w:rsid w:val="00160117"/>
    <w:rsid w:val="001601D2"/>
    <w:rsid w:val="001604F7"/>
    <w:rsid w:val="00160791"/>
    <w:rsid w:val="0016095B"/>
    <w:rsid w:val="00161CE8"/>
    <w:rsid w:val="00162561"/>
    <w:rsid w:val="00162873"/>
    <w:rsid w:val="00163303"/>
    <w:rsid w:val="001635F8"/>
    <w:rsid w:val="001637B6"/>
    <w:rsid w:val="00163C72"/>
    <w:rsid w:val="00163CBC"/>
    <w:rsid w:val="00163E49"/>
    <w:rsid w:val="00164508"/>
    <w:rsid w:val="0016450D"/>
    <w:rsid w:val="001648FF"/>
    <w:rsid w:val="0016490D"/>
    <w:rsid w:val="00164CC1"/>
    <w:rsid w:val="00165830"/>
    <w:rsid w:val="001659B4"/>
    <w:rsid w:val="00166287"/>
    <w:rsid w:val="00166393"/>
    <w:rsid w:val="0016761F"/>
    <w:rsid w:val="00167982"/>
    <w:rsid w:val="00167C75"/>
    <w:rsid w:val="00170035"/>
    <w:rsid w:val="0017034A"/>
    <w:rsid w:val="00170608"/>
    <w:rsid w:val="001706F4"/>
    <w:rsid w:val="001708B3"/>
    <w:rsid w:val="00171680"/>
    <w:rsid w:val="001717A2"/>
    <w:rsid w:val="0017188A"/>
    <w:rsid w:val="001719C3"/>
    <w:rsid w:val="00171CE5"/>
    <w:rsid w:val="001725C9"/>
    <w:rsid w:val="001726FC"/>
    <w:rsid w:val="0017279F"/>
    <w:rsid w:val="00172868"/>
    <w:rsid w:val="00172A27"/>
    <w:rsid w:val="00172BCF"/>
    <w:rsid w:val="00172E82"/>
    <w:rsid w:val="001737E9"/>
    <w:rsid w:val="00173CFC"/>
    <w:rsid w:val="00174028"/>
    <w:rsid w:val="00174182"/>
    <w:rsid w:val="00174356"/>
    <w:rsid w:val="0017444C"/>
    <w:rsid w:val="0017485E"/>
    <w:rsid w:val="00174F64"/>
    <w:rsid w:val="001754F7"/>
    <w:rsid w:val="0017584F"/>
    <w:rsid w:val="00175E1B"/>
    <w:rsid w:val="00175EE4"/>
    <w:rsid w:val="00176165"/>
    <w:rsid w:val="00176A82"/>
    <w:rsid w:val="00176EF6"/>
    <w:rsid w:val="001771F1"/>
    <w:rsid w:val="001772E7"/>
    <w:rsid w:val="001776FB"/>
    <w:rsid w:val="00177922"/>
    <w:rsid w:val="00177D7A"/>
    <w:rsid w:val="00177DCA"/>
    <w:rsid w:val="00180060"/>
    <w:rsid w:val="00180644"/>
    <w:rsid w:val="00180AC6"/>
    <w:rsid w:val="00180EB4"/>
    <w:rsid w:val="00180F24"/>
    <w:rsid w:val="00181A43"/>
    <w:rsid w:val="00181FC2"/>
    <w:rsid w:val="0018268E"/>
    <w:rsid w:val="00182CD3"/>
    <w:rsid w:val="00182CF7"/>
    <w:rsid w:val="001831BF"/>
    <w:rsid w:val="00183348"/>
    <w:rsid w:val="00183CE3"/>
    <w:rsid w:val="00183D6E"/>
    <w:rsid w:val="00183E63"/>
    <w:rsid w:val="00184287"/>
    <w:rsid w:val="0018452E"/>
    <w:rsid w:val="00184962"/>
    <w:rsid w:val="001862DA"/>
    <w:rsid w:val="0018640E"/>
    <w:rsid w:val="001865EB"/>
    <w:rsid w:val="00186724"/>
    <w:rsid w:val="00186812"/>
    <w:rsid w:val="00186D23"/>
    <w:rsid w:val="001876A7"/>
    <w:rsid w:val="00187758"/>
    <w:rsid w:val="00187F25"/>
    <w:rsid w:val="00190A10"/>
    <w:rsid w:val="00190C0C"/>
    <w:rsid w:val="001912EB"/>
    <w:rsid w:val="001916AC"/>
    <w:rsid w:val="001918A9"/>
    <w:rsid w:val="001919F2"/>
    <w:rsid w:val="00191C33"/>
    <w:rsid w:val="0019209A"/>
    <w:rsid w:val="00192273"/>
    <w:rsid w:val="00192594"/>
    <w:rsid w:val="001927A2"/>
    <w:rsid w:val="001928AA"/>
    <w:rsid w:val="00192AAF"/>
    <w:rsid w:val="0019303A"/>
    <w:rsid w:val="0019330F"/>
    <w:rsid w:val="001935EE"/>
    <w:rsid w:val="001944E6"/>
    <w:rsid w:val="001945E7"/>
    <w:rsid w:val="00194670"/>
    <w:rsid w:val="00194747"/>
    <w:rsid w:val="0019484A"/>
    <w:rsid w:val="00194C08"/>
    <w:rsid w:val="00194FD0"/>
    <w:rsid w:val="00195724"/>
    <w:rsid w:val="00195AE4"/>
    <w:rsid w:val="0019601C"/>
    <w:rsid w:val="00196229"/>
    <w:rsid w:val="001966B3"/>
    <w:rsid w:val="001967C0"/>
    <w:rsid w:val="00196D5C"/>
    <w:rsid w:val="0019724C"/>
    <w:rsid w:val="00197425"/>
    <w:rsid w:val="001978EE"/>
    <w:rsid w:val="00197BA8"/>
    <w:rsid w:val="00197F0C"/>
    <w:rsid w:val="001A0332"/>
    <w:rsid w:val="001A0A98"/>
    <w:rsid w:val="001A0F46"/>
    <w:rsid w:val="001A171A"/>
    <w:rsid w:val="001A1E4C"/>
    <w:rsid w:val="001A1FF8"/>
    <w:rsid w:val="001A259B"/>
    <w:rsid w:val="001A2D86"/>
    <w:rsid w:val="001A3329"/>
    <w:rsid w:val="001A40CB"/>
    <w:rsid w:val="001A546B"/>
    <w:rsid w:val="001A5643"/>
    <w:rsid w:val="001A5933"/>
    <w:rsid w:val="001A5A6A"/>
    <w:rsid w:val="001A5AE7"/>
    <w:rsid w:val="001A6930"/>
    <w:rsid w:val="001A6AEC"/>
    <w:rsid w:val="001A6D99"/>
    <w:rsid w:val="001A7105"/>
    <w:rsid w:val="001A7A1F"/>
    <w:rsid w:val="001A7B19"/>
    <w:rsid w:val="001B0B7C"/>
    <w:rsid w:val="001B0C36"/>
    <w:rsid w:val="001B1786"/>
    <w:rsid w:val="001B1E01"/>
    <w:rsid w:val="001B1EE9"/>
    <w:rsid w:val="001B1FD7"/>
    <w:rsid w:val="001B1FF3"/>
    <w:rsid w:val="001B2089"/>
    <w:rsid w:val="001B285B"/>
    <w:rsid w:val="001B2D15"/>
    <w:rsid w:val="001B2E15"/>
    <w:rsid w:val="001B2E1C"/>
    <w:rsid w:val="001B301A"/>
    <w:rsid w:val="001B3202"/>
    <w:rsid w:val="001B3443"/>
    <w:rsid w:val="001B3562"/>
    <w:rsid w:val="001B419D"/>
    <w:rsid w:val="001B448C"/>
    <w:rsid w:val="001B456C"/>
    <w:rsid w:val="001B4AEB"/>
    <w:rsid w:val="001B51B1"/>
    <w:rsid w:val="001B55B6"/>
    <w:rsid w:val="001B5A2B"/>
    <w:rsid w:val="001B5F07"/>
    <w:rsid w:val="001B6074"/>
    <w:rsid w:val="001B6CCC"/>
    <w:rsid w:val="001B7075"/>
    <w:rsid w:val="001B77CE"/>
    <w:rsid w:val="001C035D"/>
    <w:rsid w:val="001C0732"/>
    <w:rsid w:val="001C083B"/>
    <w:rsid w:val="001C0D66"/>
    <w:rsid w:val="001C13FD"/>
    <w:rsid w:val="001C1489"/>
    <w:rsid w:val="001C17A9"/>
    <w:rsid w:val="001C1F0E"/>
    <w:rsid w:val="001C20AF"/>
    <w:rsid w:val="001C2103"/>
    <w:rsid w:val="001C23BB"/>
    <w:rsid w:val="001C2940"/>
    <w:rsid w:val="001C2AED"/>
    <w:rsid w:val="001C3417"/>
    <w:rsid w:val="001C3734"/>
    <w:rsid w:val="001C3820"/>
    <w:rsid w:val="001C3CA9"/>
    <w:rsid w:val="001C45C5"/>
    <w:rsid w:val="001C47F9"/>
    <w:rsid w:val="001C49F6"/>
    <w:rsid w:val="001C4BA4"/>
    <w:rsid w:val="001C4E0D"/>
    <w:rsid w:val="001C52EF"/>
    <w:rsid w:val="001C5B05"/>
    <w:rsid w:val="001C5C34"/>
    <w:rsid w:val="001C66EE"/>
    <w:rsid w:val="001C672F"/>
    <w:rsid w:val="001C6956"/>
    <w:rsid w:val="001C6EE5"/>
    <w:rsid w:val="001C734C"/>
    <w:rsid w:val="001C760F"/>
    <w:rsid w:val="001C76F7"/>
    <w:rsid w:val="001C7C82"/>
    <w:rsid w:val="001C7CF2"/>
    <w:rsid w:val="001C7FE9"/>
    <w:rsid w:val="001D0890"/>
    <w:rsid w:val="001D09C1"/>
    <w:rsid w:val="001D0C11"/>
    <w:rsid w:val="001D0C57"/>
    <w:rsid w:val="001D0E57"/>
    <w:rsid w:val="001D11BA"/>
    <w:rsid w:val="001D2358"/>
    <w:rsid w:val="001D2405"/>
    <w:rsid w:val="001D2619"/>
    <w:rsid w:val="001D2710"/>
    <w:rsid w:val="001D32BB"/>
    <w:rsid w:val="001D333B"/>
    <w:rsid w:val="001D355A"/>
    <w:rsid w:val="001D4055"/>
    <w:rsid w:val="001D43EE"/>
    <w:rsid w:val="001D448E"/>
    <w:rsid w:val="001D4F45"/>
    <w:rsid w:val="001D5030"/>
    <w:rsid w:val="001D6329"/>
    <w:rsid w:val="001D7126"/>
    <w:rsid w:val="001D76FB"/>
    <w:rsid w:val="001D77BA"/>
    <w:rsid w:val="001D79EA"/>
    <w:rsid w:val="001D79FC"/>
    <w:rsid w:val="001E0558"/>
    <w:rsid w:val="001E11CF"/>
    <w:rsid w:val="001E1309"/>
    <w:rsid w:val="001E164E"/>
    <w:rsid w:val="001E188D"/>
    <w:rsid w:val="001E1AFE"/>
    <w:rsid w:val="001E1F32"/>
    <w:rsid w:val="001E2507"/>
    <w:rsid w:val="001E2E65"/>
    <w:rsid w:val="001E31DC"/>
    <w:rsid w:val="001E3A95"/>
    <w:rsid w:val="001E3B3E"/>
    <w:rsid w:val="001E3C70"/>
    <w:rsid w:val="001E3CB3"/>
    <w:rsid w:val="001E45F5"/>
    <w:rsid w:val="001E4656"/>
    <w:rsid w:val="001E4C11"/>
    <w:rsid w:val="001E567C"/>
    <w:rsid w:val="001E5B78"/>
    <w:rsid w:val="001E5D2C"/>
    <w:rsid w:val="001E63A2"/>
    <w:rsid w:val="001E645F"/>
    <w:rsid w:val="001E6556"/>
    <w:rsid w:val="001E7462"/>
    <w:rsid w:val="001F0071"/>
    <w:rsid w:val="001F0310"/>
    <w:rsid w:val="001F0766"/>
    <w:rsid w:val="001F0AAD"/>
    <w:rsid w:val="001F0E2A"/>
    <w:rsid w:val="001F12E0"/>
    <w:rsid w:val="001F1CA5"/>
    <w:rsid w:val="001F1FE3"/>
    <w:rsid w:val="001F220A"/>
    <w:rsid w:val="001F2220"/>
    <w:rsid w:val="001F26B6"/>
    <w:rsid w:val="001F2850"/>
    <w:rsid w:val="001F2CDD"/>
    <w:rsid w:val="001F2E07"/>
    <w:rsid w:val="001F2F31"/>
    <w:rsid w:val="001F42AD"/>
    <w:rsid w:val="001F4DF6"/>
    <w:rsid w:val="001F5092"/>
    <w:rsid w:val="001F515B"/>
    <w:rsid w:val="001F5269"/>
    <w:rsid w:val="001F559A"/>
    <w:rsid w:val="001F56D7"/>
    <w:rsid w:val="001F58B0"/>
    <w:rsid w:val="001F5B7C"/>
    <w:rsid w:val="001F5ED0"/>
    <w:rsid w:val="001F637B"/>
    <w:rsid w:val="001F71BE"/>
    <w:rsid w:val="001F767E"/>
    <w:rsid w:val="001F7923"/>
    <w:rsid w:val="001F79B4"/>
    <w:rsid w:val="001F7E03"/>
    <w:rsid w:val="002001A3"/>
    <w:rsid w:val="00200402"/>
    <w:rsid w:val="00200F37"/>
    <w:rsid w:val="00201376"/>
    <w:rsid w:val="00201536"/>
    <w:rsid w:val="002017E7"/>
    <w:rsid w:val="00201D00"/>
    <w:rsid w:val="002021A7"/>
    <w:rsid w:val="00202D14"/>
    <w:rsid w:val="0020340B"/>
    <w:rsid w:val="002036DF"/>
    <w:rsid w:val="00203B2F"/>
    <w:rsid w:val="00204435"/>
    <w:rsid w:val="002048D3"/>
    <w:rsid w:val="002048FB"/>
    <w:rsid w:val="002053B5"/>
    <w:rsid w:val="00205520"/>
    <w:rsid w:val="00205886"/>
    <w:rsid w:val="00205DDC"/>
    <w:rsid w:val="00206119"/>
    <w:rsid w:val="0020613F"/>
    <w:rsid w:val="0020615B"/>
    <w:rsid w:val="0020633F"/>
    <w:rsid w:val="00206816"/>
    <w:rsid w:val="00206F84"/>
    <w:rsid w:val="00207582"/>
    <w:rsid w:val="0020760F"/>
    <w:rsid w:val="00207764"/>
    <w:rsid w:val="00207A45"/>
    <w:rsid w:val="00207B8D"/>
    <w:rsid w:val="00207E7C"/>
    <w:rsid w:val="00210B6C"/>
    <w:rsid w:val="00210B89"/>
    <w:rsid w:val="00210C5D"/>
    <w:rsid w:val="00210F44"/>
    <w:rsid w:val="00211825"/>
    <w:rsid w:val="00211846"/>
    <w:rsid w:val="00211CBE"/>
    <w:rsid w:val="00211EE7"/>
    <w:rsid w:val="00212060"/>
    <w:rsid w:val="00212066"/>
    <w:rsid w:val="00212325"/>
    <w:rsid w:val="00212555"/>
    <w:rsid w:val="00213205"/>
    <w:rsid w:val="002133AC"/>
    <w:rsid w:val="00213470"/>
    <w:rsid w:val="002149D5"/>
    <w:rsid w:val="00214D6C"/>
    <w:rsid w:val="00215048"/>
    <w:rsid w:val="002155D0"/>
    <w:rsid w:val="00215741"/>
    <w:rsid w:val="002157FE"/>
    <w:rsid w:val="00215F52"/>
    <w:rsid w:val="00216619"/>
    <w:rsid w:val="002172FA"/>
    <w:rsid w:val="00217407"/>
    <w:rsid w:val="002174E3"/>
    <w:rsid w:val="00217596"/>
    <w:rsid w:val="00217D90"/>
    <w:rsid w:val="00217DF5"/>
    <w:rsid w:val="00217E89"/>
    <w:rsid w:val="002203CF"/>
    <w:rsid w:val="00220522"/>
    <w:rsid w:val="0022080A"/>
    <w:rsid w:val="002211DD"/>
    <w:rsid w:val="00221463"/>
    <w:rsid w:val="00221CF6"/>
    <w:rsid w:val="00222019"/>
    <w:rsid w:val="00222BA0"/>
    <w:rsid w:val="00222C87"/>
    <w:rsid w:val="002230B0"/>
    <w:rsid w:val="0022313E"/>
    <w:rsid w:val="00223397"/>
    <w:rsid w:val="0022342E"/>
    <w:rsid w:val="00224171"/>
    <w:rsid w:val="00224419"/>
    <w:rsid w:val="00224BFA"/>
    <w:rsid w:val="00225A3C"/>
    <w:rsid w:val="00225BF0"/>
    <w:rsid w:val="00225D11"/>
    <w:rsid w:val="00225FB8"/>
    <w:rsid w:val="00226593"/>
    <w:rsid w:val="00226945"/>
    <w:rsid w:val="00226DD0"/>
    <w:rsid w:val="002274E3"/>
    <w:rsid w:val="00227EB2"/>
    <w:rsid w:val="002300C9"/>
    <w:rsid w:val="002303E7"/>
    <w:rsid w:val="0023046E"/>
    <w:rsid w:val="00230BAA"/>
    <w:rsid w:val="002315E6"/>
    <w:rsid w:val="00231673"/>
    <w:rsid w:val="002319C9"/>
    <w:rsid w:val="00231BAE"/>
    <w:rsid w:val="00232495"/>
    <w:rsid w:val="002324AA"/>
    <w:rsid w:val="0023285B"/>
    <w:rsid w:val="00232886"/>
    <w:rsid w:val="00232B19"/>
    <w:rsid w:val="00233199"/>
    <w:rsid w:val="002339BD"/>
    <w:rsid w:val="00233CEB"/>
    <w:rsid w:val="00233F8D"/>
    <w:rsid w:val="002345C6"/>
    <w:rsid w:val="00234B8D"/>
    <w:rsid w:val="00234F0F"/>
    <w:rsid w:val="002358E1"/>
    <w:rsid w:val="002358F8"/>
    <w:rsid w:val="00235908"/>
    <w:rsid w:val="0023640C"/>
    <w:rsid w:val="00236833"/>
    <w:rsid w:val="002368AC"/>
    <w:rsid w:val="00236EA6"/>
    <w:rsid w:val="00237C36"/>
    <w:rsid w:val="0024017F"/>
    <w:rsid w:val="00240C65"/>
    <w:rsid w:val="00241A3F"/>
    <w:rsid w:val="00242A18"/>
    <w:rsid w:val="00243D84"/>
    <w:rsid w:val="00244051"/>
    <w:rsid w:val="00244160"/>
    <w:rsid w:val="00244244"/>
    <w:rsid w:val="0024433F"/>
    <w:rsid w:val="002447BC"/>
    <w:rsid w:val="00244F98"/>
    <w:rsid w:val="00245D04"/>
    <w:rsid w:val="00245F9E"/>
    <w:rsid w:val="00246B1A"/>
    <w:rsid w:val="00246D17"/>
    <w:rsid w:val="00246E2A"/>
    <w:rsid w:val="00246EA7"/>
    <w:rsid w:val="00247C34"/>
    <w:rsid w:val="00247D9A"/>
    <w:rsid w:val="00247E86"/>
    <w:rsid w:val="00247E9C"/>
    <w:rsid w:val="00250916"/>
    <w:rsid w:val="00250D3C"/>
    <w:rsid w:val="00250DB4"/>
    <w:rsid w:val="00250FA0"/>
    <w:rsid w:val="00251477"/>
    <w:rsid w:val="00251D30"/>
    <w:rsid w:val="00253289"/>
    <w:rsid w:val="002532ED"/>
    <w:rsid w:val="002548BE"/>
    <w:rsid w:val="00255618"/>
    <w:rsid w:val="00255873"/>
    <w:rsid w:val="00256085"/>
    <w:rsid w:val="002566E5"/>
    <w:rsid w:val="00256AEF"/>
    <w:rsid w:val="002578A1"/>
    <w:rsid w:val="00260024"/>
    <w:rsid w:val="002602A6"/>
    <w:rsid w:val="00260B3E"/>
    <w:rsid w:val="00261FC6"/>
    <w:rsid w:val="002623BA"/>
    <w:rsid w:val="002624BC"/>
    <w:rsid w:val="002627D0"/>
    <w:rsid w:val="002628D7"/>
    <w:rsid w:val="00262ACE"/>
    <w:rsid w:val="00263304"/>
    <w:rsid w:val="002636A4"/>
    <w:rsid w:val="00263FEE"/>
    <w:rsid w:val="0026451F"/>
    <w:rsid w:val="00264BA8"/>
    <w:rsid w:val="00264F33"/>
    <w:rsid w:val="00265083"/>
    <w:rsid w:val="00265870"/>
    <w:rsid w:val="00265E87"/>
    <w:rsid w:val="00266727"/>
    <w:rsid w:val="00266C80"/>
    <w:rsid w:val="00266F70"/>
    <w:rsid w:val="00267006"/>
    <w:rsid w:val="00267011"/>
    <w:rsid w:val="00267106"/>
    <w:rsid w:val="00267E54"/>
    <w:rsid w:val="0027007B"/>
    <w:rsid w:val="00270549"/>
    <w:rsid w:val="00270726"/>
    <w:rsid w:val="002709B8"/>
    <w:rsid w:val="00270FCD"/>
    <w:rsid w:val="0027147D"/>
    <w:rsid w:val="00271543"/>
    <w:rsid w:val="00272BAD"/>
    <w:rsid w:val="00272D0D"/>
    <w:rsid w:val="00273A17"/>
    <w:rsid w:val="00273A4B"/>
    <w:rsid w:val="00273DE0"/>
    <w:rsid w:val="00274188"/>
    <w:rsid w:val="00274539"/>
    <w:rsid w:val="002747F6"/>
    <w:rsid w:val="00274A6B"/>
    <w:rsid w:val="00274CB0"/>
    <w:rsid w:val="0027512C"/>
    <w:rsid w:val="00275509"/>
    <w:rsid w:val="002756EF"/>
    <w:rsid w:val="00275A87"/>
    <w:rsid w:val="00275E5A"/>
    <w:rsid w:val="00275E6A"/>
    <w:rsid w:val="002762E7"/>
    <w:rsid w:val="0027631E"/>
    <w:rsid w:val="0027660F"/>
    <w:rsid w:val="00276693"/>
    <w:rsid w:val="002767D9"/>
    <w:rsid w:val="00276A8C"/>
    <w:rsid w:val="0027704E"/>
    <w:rsid w:val="002801E2"/>
    <w:rsid w:val="00280263"/>
    <w:rsid w:val="00280310"/>
    <w:rsid w:val="00280747"/>
    <w:rsid w:val="0028079C"/>
    <w:rsid w:val="002809B7"/>
    <w:rsid w:val="002809CF"/>
    <w:rsid w:val="00280CAC"/>
    <w:rsid w:val="00280EE7"/>
    <w:rsid w:val="00281703"/>
    <w:rsid w:val="0028172A"/>
    <w:rsid w:val="00281C9C"/>
    <w:rsid w:val="00281F0D"/>
    <w:rsid w:val="00282143"/>
    <w:rsid w:val="002825D5"/>
    <w:rsid w:val="00282B60"/>
    <w:rsid w:val="00282C6D"/>
    <w:rsid w:val="0028320F"/>
    <w:rsid w:val="002835D0"/>
    <w:rsid w:val="002836C7"/>
    <w:rsid w:val="00283CCE"/>
    <w:rsid w:val="00283FA3"/>
    <w:rsid w:val="00284A5B"/>
    <w:rsid w:val="0028517C"/>
    <w:rsid w:val="002852AC"/>
    <w:rsid w:val="00285419"/>
    <w:rsid w:val="002855BB"/>
    <w:rsid w:val="0028570C"/>
    <w:rsid w:val="00285A45"/>
    <w:rsid w:val="00285D84"/>
    <w:rsid w:val="0028611B"/>
    <w:rsid w:val="00286346"/>
    <w:rsid w:val="00287220"/>
    <w:rsid w:val="002873F7"/>
    <w:rsid w:val="002877EC"/>
    <w:rsid w:val="0028795A"/>
    <w:rsid w:val="002879D5"/>
    <w:rsid w:val="00287FB7"/>
    <w:rsid w:val="0029007F"/>
    <w:rsid w:val="00290239"/>
    <w:rsid w:val="00290991"/>
    <w:rsid w:val="00290DA9"/>
    <w:rsid w:val="00290EB5"/>
    <w:rsid w:val="002910EE"/>
    <w:rsid w:val="00291214"/>
    <w:rsid w:val="002912AF"/>
    <w:rsid w:val="00291635"/>
    <w:rsid w:val="002916B1"/>
    <w:rsid w:val="002916D0"/>
    <w:rsid w:val="00291748"/>
    <w:rsid w:val="002918C4"/>
    <w:rsid w:val="00291D39"/>
    <w:rsid w:val="00291E64"/>
    <w:rsid w:val="00291EE3"/>
    <w:rsid w:val="00291F5B"/>
    <w:rsid w:val="002921DE"/>
    <w:rsid w:val="00292975"/>
    <w:rsid w:val="00292AA3"/>
    <w:rsid w:val="00292D02"/>
    <w:rsid w:val="002936A2"/>
    <w:rsid w:val="002936C9"/>
    <w:rsid w:val="002937B8"/>
    <w:rsid w:val="00293AC7"/>
    <w:rsid w:val="002941F3"/>
    <w:rsid w:val="00294324"/>
    <w:rsid w:val="002943F4"/>
    <w:rsid w:val="002945F5"/>
    <w:rsid w:val="0029479B"/>
    <w:rsid w:val="00294F11"/>
    <w:rsid w:val="00294F49"/>
    <w:rsid w:val="00295024"/>
    <w:rsid w:val="002950DA"/>
    <w:rsid w:val="002953B2"/>
    <w:rsid w:val="00295B9B"/>
    <w:rsid w:val="00295F65"/>
    <w:rsid w:val="00296262"/>
    <w:rsid w:val="002962FF"/>
    <w:rsid w:val="002967A5"/>
    <w:rsid w:val="00296823"/>
    <w:rsid w:val="00296A4E"/>
    <w:rsid w:val="00296A4F"/>
    <w:rsid w:val="00296B96"/>
    <w:rsid w:val="00297055"/>
    <w:rsid w:val="00297AC9"/>
    <w:rsid w:val="00297F81"/>
    <w:rsid w:val="002A0643"/>
    <w:rsid w:val="002A0CE3"/>
    <w:rsid w:val="002A0D5F"/>
    <w:rsid w:val="002A0F00"/>
    <w:rsid w:val="002A112A"/>
    <w:rsid w:val="002A12FE"/>
    <w:rsid w:val="002A229A"/>
    <w:rsid w:val="002A2581"/>
    <w:rsid w:val="002A279F"/>
    <w:rsid w:val="002A2993"/>
    <w:rsid w:val="002A2C25"/>
    <w:rsid w:val="002A2D56"/>
    <w:rsid w:val="002A3AAE"/>
    <w:rsid w:val="002A4FAB"/>
    <w:rsid w:val="002A560E"/>
    <w:rsid w:val="002A591A"/>
    <w:rsid w:val="002A5BCD"/>
    <w:rsid w:val="002A70BA"/>
    <w:rsid w:val="002A753B"/>
    <w:rsid w:val="002B01FF"/>
    <w:rsid w:val="002B0281"/>
    <w:rsid w:val="002B0308"/>
    <w:rsid w:val="002B08B3"/>
    <w:rsid w:val="002B0BCF"/>
    <w:rsid w:val="002B0D22"/>
    <w:rsid w:val="002B1231"/>
    <w:rsid w:val="002B13FF"/>
    <w:rsid w:val="002B1526"/>
    <w:rsid w:val="002B1669"/>
    <w:rsid w:val="002B1C2E"/>
    <w:rsid w:val="002B1C83"/>
    <w:rsid w:val="002B1D6D"/>
    <w:rsid w:val="002B1DE6"/>
    <w:rsid w:val="002B1E20"/>
    <w:rsid w:val="002B1E21"/>
    <w:rsid w:val="002B1E67"/>
    <w:rsid w:val="002B20B3"/>
    <w:rsid w:val="002B28AF"/>
    <w:rsid w:val="002B317A"/>
    <w:rsid w:val="002B3253"/>
    <w:rsid w:val="002B33A6"/>
    <w:rsid w:val="002B350A"/>
    <w:rsid w:val="002B382D"/>
    <w:rsid w:val="002B389A"/>
    <w:rsid w:val="002B40AD"/>
    <w:rsid w:val="002B4417"/>
    <w:rsid w:val="002B4788"/>
    <w:rsid w:val="002B4D6D"/>
    <w:rsid w:val="002B50B0"/>
    <w:rsid w:val="002B5555"/>
    <w:rsid w:val="002B562C"/>
    <w:rsid w:val="002B5912"/>
    <w:rsid w:val="002B5C77"/>
    <w:rsid w:val="002B625C"/>
    <w:rsid w:val="002B62BC"/>
    <w:rsid w:val="002B63D4"/>
    <w:rsid w:val="002B6A82"/>
    <w:rsid w:val="002B6DE1"/>
    <w:rsid w:val="002B70EA"/>
    <w:rsid w:val="002B7514"/>
    <w:rsid w:val="002C000F"/>
    <w:rsid w:val="002C0A08"/>
    <w:rsid w:val="002C114D"/>
    <w:rsid w:val="002C140F"/>
    <w:rsid w:val="002C1A81"/>
    <w:rsid w:val="002C1C1F"/>
    <w:rsid w:val="002C1EAA"/>
    <w:rsid w:val="002C1EC7"/>
    <w:rsid w:val="002C24E0"/>
    <w:rsid w:val="002C2A56"/>
    <w:rsid w:val="002C2C15"/>
    <w:rsid w:val="002C2EBE"/>
    <w:rsid w:val="002C3025"/>
    <w:rsid w:val="002C43D4"/>
    <w:rsid w:val="002C48E6"/>
    <w:rsid w:val="002C4E54"/>
    <w:rsid w:val="002C4EBB"/>
    <w:rsid w:val="002C52F6"/>
    <w:rsid w:val="002C5818"/>
    <w:rsid w:val="002C584A"/>
    <w:rsid w:val="002C59F2"/>
    <w:rsid w:val="002C5C13"/>
    <w:rsid w:val="002C5D2B"/>
    <w:rsid w:val="002C5DE1"/>
    <w:rsid w:val="002C608E"/>
    <w:rsid w:val="002C6519"/>
    <w:rsid w:val="002C6A05"/>
    <w:rsid w:val="002C6F68"/>
    <w:rsid w:val="002D03D9"/>
    <w:rsid w:val="002D0542"/>
    <w:rsid w:val="002D0ABD"/>
    <w:rsid w:val="002D0BE0"/>
    <w:rsid w:val="002D0E63"/>
    <w:rsid w:val="002D0FF2"/>
    <w:rsid w:val="002D14FF"/>
    <w:rsid w:val="002D1872"/>
    <w:rsid w:val="002D196A"/>
    <w:rsid w:val="002D2258"/>
    <w:rsid w:val="002D2749"/>
    <w:rsid w:val="002D33CA"/>
    <w:rsid w:val="002D34B6"/>
    <w:rsid w:val="002D3B91"/>
    <w:rsid w:val="002D3EBF"/>
    <w:rsid w:val="002D5550"/>
    <w:rsid w:val="002D5618"/>
    <w:rsid w:val="002D6076"/>
    <w:rsid w:val="002D6305"/>
    <w:rsid w:val="002D68AD"/>
    <w:rsid w:val="002D6D4F"/>
    <w:rsid w:val="002D7737"/>
    <w:rsid w:val="002D7AF6"/>
    <w:rsid w:val="002D7CEC"/>
    <w:rsid w:val="002D7E72"/>
    <w:rsid w:val="002E0409"/>
    <w:rsid w:val="002E05B6"/>
    <w:rsid w:val="002E063F"/>
    <w:rsid w:val="002E0B0F"/>
    <w:rsid w:val="002E16FE"/>
    <w:rsid w:val="002E183D"/>
    <w:rsid w:val="002E1975"/>
    <w:rsid w:val="002E319D"/>
    <w:rsid w:val="002E362B"/>
    <w:rsid w:val="002E36C8"/>
    <w:rsid w:val="002E471D"/>
    <w:rsid w:val="002E5636"/>
    <w:rsid w:val="002E5A75"/>
    <w:rsid w:val="002E6212"/>
    <w:rsid w:val="002E6697"/>
    <w:rsid w:val="002E6BB3"/>
    <w:rsid w:val="002E719C"/>
    <w:rsid w:val="002E74B7"/>
    <w:rsid w:val="002E756E"/>
    <w:rsid w:val="002E7F6F"/>
    <w:rsid w:val="002F00EA"/>
    <w:rsid w:val="002F0333"/>
    <w:rsid w:val="002F114B"/>
    <w:rsid w:val="002F17A6"/>
    <w:rsid w:val="002F1917"/>
    <w:rsid w:val="002F1EEC"/>
    <w:rsid w:val="002F2531"/>
    <w:rsid w:val="002F2BA2"/>
    <w:rsid w:val="002F2CBE"/>
    <w:rsid w:val="002F31DE"/>
    <w:rsid w:val="002F31F1"/>
    <w:rsid w:val="002F3557"/>
    <w:rsid w:val="002F389E"/>
    <w:rsid w:val="002F4051"/>
    <w:rsid w:val="002F44BA"/>
    <w:rsid w:val="002F4D26"/>
    <w:rsid w:val="002F6E15"/>
    <w:rsid w:val="002F7AC5"/>
    <w:rsid w:val="002F7C73"/>
    <w:rsid w:val="002F7EBC"/>
    <w:rsid w:val="00300407"/>
    <w:rsid w:val="0030055D"/>
    <w:rsid w:val="00300620"/>
    <w:rsid w:val="00300A91"/>
    <w:rsid w:val="00301915"/>
    <w:rsid w:val="0030227E"/>
    <w:rsid w:val="003025C3"/>
    <w:rsid w:val="003028B4"/>
    <w:rsid w:val="00302B7B"/>
    <w:rsid w:val="00302B7D"/>
    <w:rsid w:val="00303541"/>
    <w:rsid w:val="00303B0A"/>
    <w:rsid w:val="0030450C"/>
    <w:rsid w:val="0030458C"/>
    <w:rsid w:val="00305615"/>
    <w:rsid w:val="0030598F"/>
    <w:rsid w:val="00305E9B"/>
    <w:rsid w:val="00306140"/>
    <w:rsid w:val="0030654A"/>
    <w:rsid w:val="00306CF0"/>
    <w:rsid w:val="00306D75"/>
    <w:rsid w:val="00306D93"/>
    <w:rsid w:val="00306F58"/>
    <w:rsid w:val="0030761A"/>
    <w:rsid w:val="00307FD0"/>
    <w:rsid w:val="00310061"/>
    <w:rsid w:val="003100C9"/>
    <w:rsid w:val="00310170"/>
    <w:rsid w:val="003102E6"/>
    <w:rsid w:val="0031039B"/>
    <w:rsid w:val="00310792"/>
    <w:rsid w:val="00310993"/>
    <w:rsid w:val="00310E90"/>
    <w:rsid w:val="00311031"/>
    <w:rsid w:val="0031130F"/>
    <w:rsid w:val="00311381"/>
    <w:rsid w:val="003119CE"/>
    <w:rsid w:val="0031368D"/>
    <w:rsid w:val="003137FA"/>
    <w:rsid w:val="00313CF3"/>
    <w:rsid w:val="00313DF0"/>
    <w:rsid w:val="00314395"/>
    <w:rsid w:val="00314398"/>
    <w:rsid w:val="00314693"/>
    <w:rsid w:val="00314C3C"/>
    <w:rsid w:val="003152C7"/>
    <w:rsid w:val="003159D7"/>
    <w:rsid w:val="00316118"/>
    <w:rsid w:val="003162CA"/>
    <w:rsid w:val="003164F7"/>
    <w:rsid w:val="0031681C"/>
    <w:rsid w:val="00316F98"/>
    <w:rsid w:val="00317486"/>
    <w:rsid w:val="00317E07"/>
    <w:rsid w:val="003200CA"/>
    <w:rsid w:val="00320FD5"/>
    <w:rsid w:val="00321064"/>
    <w:rsid w:val="00322194"/>
    <w:rsid w:val="0032268A"/>
    <w:rsid w:val="00322C5E"/>
    <w:rsid w:val="00323616"/>
    <w:rsid w:val="0032394F"/>
    <w:rsid w:val="00323A5A"/>
    <w:rsid w:val="00324711"/>
    <w:rsid w:val="00324731"/>
    <w:rsid w:val="00324847"/>
    <w:rsid w:val="00324E40"/>
    <w:rsid w:val="0032534D"/>
    <w:rsid w:val="003253EF"/>
    <w:rsid w:val="00325874"/>
    <w:rsid w:val="00325EC0"/>
    <w:rsid w:val="00326FF4"/>
    <w:rsid w:val="0032718B"/>
    <w:rsid w:val="003276FD"/>
    <w:rsid w:val="00327928"/>
    <w:rsid w:val="0033006D"/>
    <w:rsid w:val="0033057A"/>
    <w:rsid w:val="00331082"/>
    <w:rsid w:val="0033132B"/>
    <w:rsid w:val="00331722"/>
    <w:rsid w:val="00331EB1"/>
    <w:rsid w:val="00332CE6"/>
    <w:rsid w:val="003331DE"/>
    <w:rsid w:val="00334C33"/>
    <w:rsid w:val="00335046"/>
    <w:rsid w:val="0033505D"/>
    <w:rsid w:val="0033515B"/>
    <w:rsid w:val="003361C3"/>
    <w:rsid w:val="003361DF"/>
    <w:rsid w:val="00336A0C"/>
    <w:rsid w:val="00336A8D"/>
    <w:rsid w:val="00336CA6"/>
    <w:rsid w:val="00336F6F"/>
    <w:rsid w:val="003375C7"/>
    <w:rsid w:val="003379BD"/>
    <w:rsid w:val="00337F6F"/>
    <w:rsid w:val="00340A54"/>
    <w:rsid w:val="00340B9D"/>
    <w:rsid w:val="0034114E"/>
    <w:rsid w:val="003411FE"/>
    <w:rsid w:val="00341A8D"/>
    <w:rsid w:val="003428E3"/>
    <w:rsid w:val="00342FB8"/>
    <w:rsid w:val="003430B3"/>
    <w:rsid w:val="00343688"/>
    <w:rsid w:val="003439DB"/>
    <w:rsid w:val="00343DB5"/>
    <w:rsid w:val="00345023"/>
    <w:rsid w:val="00345555"/>
    <w:rsid w:val="0034582F"/>
    <w:rsid w:val="00346041"/>
    <w:rsid w:val="00346688"/>
    <w:rsid w:val="00346A29"/>
    <w:rsid w:val="00346FFB"/>
    <w:rsid w:val="003470AE"/>
    <w:rsid w:val="00347230"/>
    <w:rsid w:val="003474B0"/>
    <w:rsid w:val="0034772A"/>
    <w:rsid w:val="00347E20"/>
    <w:rsid w:val="00350011"/>
    <w:rsid w:val="003505EA"/>
    <w:rsid w:val="00350B27"/>
    <w:rsid w:val="00350CAD"/>
    <w:rsid w:val="003517D5"/>
    <w:rsid w:val="00351E20"/>
    <w:rsid w:val="0035204F"/>
    <w:rsid w:val="00352075"/>
    <w:rsid w:val="0035289F"/>
    <w:rsid w:val="00353813"/>
    <w:rsid w:val="0035384A"/>
    <w:rsid w:val="00353872"/>
    <w:rsid w:val="003540EC"/>
    <w:rsid w:val="0035450B"/>
    <w:rsid w:val="003546E3"/>
    <w:rsid w:val="003548C8"/>
    <w:rsid w:val="00354B01"/>
    <w:rsid w:val="0035525B"/>
    <w:rsid w:val="00355637"/>
    <w:rsid w:val="0035581D"/>
    <w:rsid w:val="003558AF"/>
    <w:rsid w:val="00355D83"/>
    <w:rsid w:val="00355EE7"/>
    <w:rsid w:val="00355FCD"/>
    <w:rsid w:val="00357560"/>
    <w:rsid w:val="00357925"/>
    <w:rsid w:val="00357AC8"/>
    <w:rsid w:val="00360157"/>
    <w:rsid w:val="00360646"/>
    <w:rsid w:val="00360924"/>
    <w:rsid w:val="00361760"/>
    <w:rsid w:val="00361C66"/>
    <w:rsid w:val="00361E82"/>
    <w:rsid w:val="0036282A"/>
    <w:rsid w:val="00362A28"/>
    <w:rsid w:val="00362E08"/>
    <w:rsid w:val="00362EF5"/>
    <w:rsid w:val="003635F0"/>
    <w:rsid w:val="00363817"/>
    <w:rsid w:val="00363FD4"/>
    <w:rsid w:val="00364015"/>
    <w:rsid w:val="00364C41"/>
    <w:rsid w:val="0036516A"/>
    <w:rsid w:val="00365BF2"/>
    <w:rsid w:val="00366918"/>
    <w:rsid w:val="00367971"/>
    <w:rsid w:val="00367AA4"/>
    <w:rsid w:val="00367AAC"/>
    <w:rsid w:val="00367B42"/>
    <w:rsid w:val="00367BDD"/>
    <w:rsid w:val="00367D75"/>
    <w:rsid w:val="00367FB1"/>
    <w:rsid w:val="00370064"/>
    <w:rsid w:val="0037023D"/>
    <w:rsid w:val="003707C6"/>
    <w:rsid w:val="00370969"/>
    <w:rsid w:val="003709A5"/>
    <w:rsid w:val="00370C43"/>
    <w:rsid w:val="00371130"/>
    <w:rsid w:val="003714EF"/>
    <w:rsid w:val="0037179D"/>
    <w:rsid w:val="003718B4"/>
    <w:rsid w:val="0037234F"/>
    <w:rsid w:val="00372B85"/>
    <w:rsid w:val="00372DAE"/>
    <w:rsid w:val="00372F7C"/>
    <w:rsid w:val="003731B8"/>
    <w:rsid w:val="00373415"/>
    <w:rsid w:val="003734A5"/>
    <w:rsid w:val="00373EB4"/>
    <w:rsid w:val="0037400C"/>
    <w:rsid w:val="0037422A"/>
    <w:rsid w:val="003746CE"/>
    <w:rsid w:val="00374D7B"/>
    <w:rsid w:val="00374F68"/>
    <w:rsid w:val="003766B2"/>
    <w:rsid w:val="00376728"/>
    <w:rsid w:val="00376AD9"/>
    <w:rsid w:val="00376D05"/>
    <w:rsid w:val="00377185"/>
    <w:rsid w:val="00377840"/>
    <w:rsid w:val="003804A5"/>
    <w:rsid w:val="00380C39"/>
    <w:rsid w:val="00380CC5"/>
    <w:rsid w:val="00380EDA"/>
    <w:rsid w:val="0038106D"/>
    <w:rsid w:val="00381EB9"/>
    <w:rsid w:val="003823EC"/>
    <w:rsid w:val="00382519"/>
    <w:rsid w:val="003826DB"/>
    <w:rsid w:val="00382BF4"/>
    <w:rsid w:val="00382EE5"/>
    <w:rsid w:val="003833CC"/>
    <w:rsid w:val="0038428C"/>
    <w:rsid w:val="003842AE"/>
    <w:rsid w:val="003842C1"/>
    <w:rsid w:val="00384641"/>
    <w:rsid w:val="003848A9"/>
    <w:rsid w:val="00385DEA"/>
    <w:rsid w:val="003861CB"/>
    <w:rsid w:val="00386BFC"/>
    <w:rsid w:val="00386C81"/>
    <w:rsid w:val="00386DDF"/>
    <w:rsid w:val="00390873"/>
    <w:rsid w:val="003913D6"/>
    <w:rsid w:val="003917AD"/>
    <w:rsid w:val="0039193D"/>
    <w:rsid w:val="00391A70"/>
    <w:rsid w:val="003923D8"/>
    <w:rsid w:val="00392A5C"/>
    <w:rsid w:val="00392AF4"/>
    <w:rsid w:val="00392D04"/>
    <w:rsid w:val="0039323B"/>
    <w:rsid w:val="00393A5E"/>
    <w:rsid w:val="00393D04"/>
    <w:rsid w:val="0039477A"/>
    <w:rsid w:val="0039545F"/>
    <w:rsid w:val="00395557"/>
    <w:rsid w:val="003956AD"/>
    <w:rsid w:val="00395AA3"/>
    <w:rsid w:val="00395D39"/>
    <w:rsid w:val="003961DC"/>
    <w:rsid w:val="003963C6"/>
    <w:rsid w:val="00397610"/>
    <w:rsid w:val="00397721"/>
    <w:rsid w:val="003978A9"/>
    <w:rsid w:val="00397E94"/>
    <w:rsid w:val="003A01EC"/>
    <w:rsid w:val="003A02EF"/>
    <w:rsid w:val="003A042A"/>
    <w:rsid w:val="003A0D93"/>
    <w:rsid w:val="003A13F2"/>
    <w:rsid w:val="003A1408"/>
    <w:rsid w:val="003A1FE8"/>
    <w:rsid w:val="003A21B8"/>
    <w:rsid w:val="003A2376"/>
    <w:rsid w:val="003A26E2"/>
    <w:rsid w:val="003A2C35"/>
    <w:rsid w:val="003A3350"/>
    <w:rsid w:val="003A39F6"/>
    <w:rsid w:val="003A3A38"/>
    <w:rsid w:val="003A3CF9"/>
    <w:rsid w:val="003A3DFE"/>
    <w:rsid w:val="003A3E6A"/>
    <w:rsid w:val="003A3F00"/>
    <w:rsid w:val="003A4236"/>
    <w:rsid w:val="003A445B"/>
    <w:rsid w:val="003A4BA0"/>
    <w:rsid w:val="003A5B9F"/>
    <w:rsid w:val="003A673F"/>
    <w:rsid w:val="003A6A05"/>
    <w:rsid w:val="003A6AAA"/>
    <w:rsid w:val="003A6C0D"/>
    <w:rsid w:val="003A6E9F"/>
    <w:rsid w:val="003A76B9"/>
    <w:rsid w:val="003A7E87"/>
    <w:rsid w:val="003A7ED0"/>
    <w:rsid w:val="003B0390"/>
    <w:rsid w:val="003B04DD"/>
    <w:rsid w:val="003B0781"/>
    <w:rsid w:val="003B0A28"/>
    <w:rsid w:val="003B0ADA"/>
    <w:rsid w:val="003B1A65"/>
    <w:rsid w:val="003B2581"/>
    <w:rsid w:val="003B29F8"/>
    <w:rsid w:val="003B2FA2"/>
    <w:rsid w:val="003B381F"/>
    <w:rsid w:val="003B395F"/>
    <w:rsid w:val="003B3B08"/>
    <w:rsid w:val="003B45B5"/>
    <w:rsid w:val="003B51A7"/>
    <w:rsid w:val="003B5230"/>
    <w:rsid w:val="003B5505"/>
    <w:rsid w:val="003B5596"/>
    <w:rsid w:val="003B561C"/>
    <w:rsid w:val="003B564E"/>
    <w:rsid w:val="003B59D4"/>
    <w:rsid w:val="003B5E2C"/>
    <w:rsid w:val="003B5E6A"/>
    <w:rsid w:val="003B5EC4"/>
    <w:rsid w:val="003B5F73"/>
    <w:rsid w:val="003B607A"/>
    <w:rsid w:val="003B67CD"/>
    <w:rsid w:val="003B6DFD"/>
    <w:rsid w:val="003B6FF5"/>
    <w:rsid w:val="003B78FB"/>
    <w:rsid w:val="003B7C03"/>
    <w:rsid w:val="003C069D"/>
    <w:rsid w:val="003C1078"/>
    <w:rsid w:val="003C13AB"/>
    <w:rsid w:val="003C16B4"/>
    <w:rsid w:val="003C1CA4"/>
    <w:rsid w:val="003C1EBF"/>
    <w:rsid w:val="003C2393"/>
    <w:rsid w:val="003C286B"/>
    <w:rsid w:val="003C2911"/>
    <w:rsid w:val="003C2AF9"/>
    <w:rsid w:val="003C2D7D"/>
    <w:rsid w:val="003C2EC4"/>
    <w:rsid w:val="003C3410"/>
    <w:rsid w:val="003C361A"/>
    <w:rsid w:val="003C432B"/>
    <w:rsid w:val="003C5164"/>
    <w:rsid w:val="003C55F3"/>
    <w:rsid w:val="003C6411"/>
    <w:rsid w:val="003C6CA5"/>
    <w:rsid w:val="003C71B6"/>
    <w:rsid w:val="003C7205"/>
    <w:rsid w:val="003C7267"/>
    <w:rsid w:val="003C7A19"/>
    <w:rsid w:val="003C7A29"/>
    <w:rsid w:val="003D043A"/>
    <w:rsid w:val="003D04C8"/>
    <w:rsid w:val="003D06DA"/>
    <w:rsid w:val="003D0EB9"/>
    <w:rsid w:val="003D1050"/>
    <w:rsid w:val="003D10F8"/>
    <w:rsid w:val="003D124B"/>
    <w:rsid w:val="003D1821"/>
    <w:rsid w:val="003D1A62"/>
    <w:rsid w:val="003D2249"/>
    <w:rsid w:val="003D25DE"/>
    <w:rsid w:val="003D2989"/>
    <w:rsid w:val="003D3D84"/>
    <w:rsid w:val="003D40B9"/>
    <w:rsid w:val="003D467A"/>
    <w:rsid w:val="003D4DA4"/>
    <w:rsid w:val="003D4F03"/>
    <w:rsid w:val="003D56F2"/>
    <w:rsid w:val="003D5EC3"/>
    <w:rsid w:val="003D6DB9"/>
    <w:rsid w:val="003D71D5"/>
    <w:rsid w:val="003D7388"/>
    <w:rsid w:val="003D74CB"/>
    <w:rsid w:val="003D7563"/>
    <w:rsid w:val="003E08BC"/>
    <w:rsid w:val="003E0A02"/>
    <w:rsid w:val="003E0F99"/>
    <w:rsid w:val="003E1495"/>
    <w:rsid w:val="003E1921"/>
    <w:rsid w:val="003E1EA5"/>
    <w:rsid w:val="003E25A2"/>
    <w:rsid w:val="003E2989"/>
    <w:rsid w:val="003E2D00"/>
    <w:rsid w:val="003E2F10"/>
    <w:rsid w:val="003E30AE"/>
    <w:rsid w:val="003E3EDB"/>
    <w:rsid w:val="003E4324"/>
    <w:rsid w:val="003E472F"/>
    <w:rsid w:val="003E48BC"/>
    <w:rsid w:val="003E4B91"/>
    <w:rsid w:val="003E5413"/>
    <w:rsid w:val="003E5514"/>
    <w:rsid w:val="003E663A"/>
    <w:rsid w:val="003E6D07"/>
    <w:rsid w:val="003E70B9"/>
    <w:rsid w:val="003E7348"/>
    <w:rsid w:val="003E7357"/>
    <w:rsid w:val="003E7456"/>
    <w:rsid w:val="003E750A"/>
    <w:rsid w:val="003E78C5"/>
    <w:rsid w:val="003E7934"/>
    <w:rsid w:val="003E7B8B"/>
    <w:rsid w:val="003F015C"/>
    <w:rsid w:val="003F04CA"/>
    <w:rsid w:val="003F083E"/>
    <w:rsid w:val="003F220B"/>
    <w:rsid w:val="003F2AE8"/>
    <w:rsid w:val="003F2D6F"/>
    <w:rsid w:val="003F30A9"/>
    <w:rsid w:val="003F346D"/>
    <w:rsid w:val="003F3D7B"/>
    <w:rsid w:val="003F403D"/>
    <w:rsid w:val="003F4272"/>
    <w:rsid w:val="003F47EC"/>
    <w:rsid w:val="003F4C24"/>
    <w:rsid w:val="003F4FDF"/>
    <w:rsid w:val="003F4FEB"/>
    <w:rsid w:val="003F5B56"/>
    <w:rsid w:val="003F5DBA"/>
    <w:rsid w:val="003F63D7"/>
    <w:rsid w:val="003F6A8E"/>
    <w:rsid w:val="003F6D2F"/>
    <w:rsid w:val="003F72D9"/>
    <w:rsid w:val="003F7718"/>
    <w:rsid w:val="003F7CA9"/>
    <w:rsid w:val="003F7D8E"/>
    <w:rsid w:val="003F7D90"/>
    <w:rsid w:val="00400561"/>
    <w:rsid w:val="004005F1"/>
    <w:rsid w:val="0040069E"/>
    <w:rsid w:val="004007A8"/>
    <w:rsid w:val="00400DDA"/>
    <w:rsid w:val="00400F31"/>
    <w:rsid w:val="00401172"/>
    <w:rsid w:val="00401592"/>
    <w:rsid w:val="0040160C"/>
    <w:rsid w:val="0040170B"/>
    <w:rsid w:val="00402A2C"/>
    <w:rsid w:val="00402C63"/>
    <w:rsid w:val="004036A7"/>
    <w:rsid w:val="004036B7"/>
    <w:rsid w:val="00403858"/>
    <w:rsid w:val="00403A7C"/>
    <w:rsid w:val="00403D6D"/>
    <w:rsid w:val="0040530F"/>
    <w:rsid w:val="004056FE"/>
    <w:rsid w:val="00405917"/>
    <w:rsid w:val="00405B21"/>
    <w:rsid w:val="00405E53"/>
    <w:rsid w:val="00405EA6"/>
    <w:rsid w:val="00405EC5"/>
    <w:rsid w:val="00406935"/>
    <w:rsid w:val="00410835"/>
    <w:rsid w:val="00411330"/>
    <w:rsid w:val="004113FF"/>
    <w:rsid w:val="00411C5F"/>
    <w:rsid w:val="00411E17"/>
    <w:rsid w:val="00412381"/>
    <w:rsid w:val="00413047"/>
    <w:rsid w:val="0041324D"/>
    <w:rsid w:val="0041372D"/>
    <w:rsid w:val="00413937"/>
    <w:rsid w:val="00413FE4"/>
    <w:rsid w:val="00414294"/>
    <w:rsid w:val="00414498"/>
    <w:rsid w:val="00414CA2"/>
    <w:rsid w:val="00415352"/>
    <w:rsid w:val="00415C37"/>
    <w:rsid w:val="00415CF2"/>
    <w:rsid w:val="00415CF3"/>
    <w:rsid w:val="00415EAD"/>
    <w:rsid w:val="00416C96"/>
    <w:rsid w:val="00416E25"/>
    <w:rsid w:val="00417051"/>
    <w:rsid w:val="00417095"/>
    <w:rsid w:val="0041721A"/>
    <w:rsid w:val="004175BF"/>
    <w:rsid w:val="004179B4"/>
    <w:rsid w:val="004203BC"/>
    <w:rsid w:val="004209D9"/>
    <w:rsid w:val="00420C1B"/>
    <w:rsid w:val="00420C51"/>
    <w:rsid w:val="00420E0E"/>
    <w:rsid w:val="00420EEE"/>
    <w:rsid w:val="0042161E"/>
    <w:rsid w:val="00421ACA"/>
    <w:rsid w:val="00421CCD"/>
    <w:rsid w:val="00421ECF"/>
    <w:rsid w:val="00423053"/>
    <w:rsid w:val="0042345D"/>
    <w:rsid w:val="004234AC"/>
    <w:rsid w:val="004237F7"/>
    <w:rsid w:val="00423BAF"/>
    <w:rsid w:val="00423BC1"/>
    <w:rsid w:val="00424E83"/>
    <w:rsid w:val="004252C3"/>
    <w:rsid w:val="00425488"/>
    <w:rsid w:val="00425811"/>
    <w:rsid w:val="00426682"/>
    <w:rsid w:val="00427A8A"/>
    <w:rsid w:val="00427E80"/>
    <w:rsid w:val="004305A2"/>
    <w:rsid w:val="004306C3"/>
    <w:rsid w:val="004309A7"/>
    <w:rsid w:val="00430B40"/>
    <w:rsid w:val="00430BAA"/>
    <w:rsid w:val="00430BFD"/>
    <w:rsid w:val="00430E32"/>
    <w:rsid w:val="00431038"/>
    <w:rsid w:val="0043137E"/>
    <w:rsid w:val="00431448"/>
    <w:rsid w:val="0043232B"/>
    <w:rsid w:val="0043248F"/>
    <w:rsid w:val="0043295B"/>
    <w:rsid w:val="00432E01"/>
    <w:rsid w:val="004338EE"/>
    <w:rsid w:val="00433BDC"/>
    <w:rsid w:val="00433E31"/>
    <w:rsid w:val="0043404D"/>
    <w:rsid w:val="004341FA"/>
    <w:rsid w:val="004346D4"/>
    <w:rsid w:val="00434D45"/>
    <w:rsid w:val="00434EF2"/>
    <w:rsid w:val="00435634"/>
    <w:rsid w:val="00435D89"/>
    <w:rsid w:val="00435E58"/>
    <w:rsid w:val="004369FA"/>
    <w:rsid w:val="00436FBE"/>
    <w:rsid w:val="00437465"/>
    <w:rsid w:val="00437AC4"/>
    <w:rsid w:val="00437EDA"/>
    <w:rsid w:val="00440419"/>
    <w:rsid w:val="0044072F"/>
    <w:rsid w:val="004409F6"/>
    <w:rsid w:val="00440A8A"/>
    <w:rsid w:val="00440CB2"/>
    <w:rsid w:val="00441061"/>
    <w:rsid w:val="00441E8A"/>
    <w:rsid w:val="004420BF"/>
    <w:rsid w:val="00442103"/>
    <w:rsid w:val="00442C6B"/>
    <w:rsid w:val="00443866"/>
    <w:rsid w:val="00443B93"/>
    <w:rsid w:val="00443EBB"/>
    <w:rsid w:val="00443F81"/>
    <w:rsid w:val="00443FF9"/>
    <w:rsid w:val="0044458C"/>
    <w:rsid w:val="00444BD2"/>
    <w:rsid w:val="0044505D"/>
    <w:rsid w:val="0044516D"/>
    <w:rsid w:val="004457F2"/>
    <w:rsid w:val="0044592F"/>
    <w:rsid w:val="00446F16"/>
    <w:rsid w:val="00447BA4"/>
    <w:rsid w:val="00447BE3"/>
    <w:rsid w:val="0045086D"/>
    <w:rsid w:val="00450DE1"/>
    <w:rsid w:val="0045117E"/>
    <w:rsid w:val="00451191"/>
    <w:rsid w:val="004515A3"/>
    <w:rsid w:val="00451605"/>
    <w:rsid w:val="004521C4"/>
    <w:rsid w:val="00452577"/>
    <w:rsid w:val="004529BC"/>
    <w:rsid w:val="00452D16"/>
    <w:rsid w:val="004540E5"/>
    <w:rsid w:val="004542BB"/>
    <w:rsid w:val="00454A25"/>
    <w:rsid w:val="00454FE9"/>
    <w:rsid w:val="00455C16"/>
    <w:rsid w:val="004563C0"/>
    <w:rsid w:val="004570AB"/>
    <w:rsid w:val="00457413"/>
    <w:rsid w:val="004577A0"/>
    <w:rsid w:val="00457E74"/>
    <w:rsid w:val="00460035"/>
    <w:rsid w:val="0046003D"/>
    <w:rsid w:val="00460062"/>
    <w:rsid w:val="00460671"/>
    <w:rsid w:val="00460EEC"/>
    <w:rsid w:val="00460F66"/>
    <w:rsid w:val="0046101D"/>
    <w:rsid w:val="00461606"/>
    <w:rsid w:val="00461831"/>
    <w:rsid w:val="00461D03"/>
    <w:rsid w:val="004625C1"/>
    <w:rsid w:val="00462716"/>
    <w:rsid w:val="00462A65"/>
    <w:rsid w:val="00462CF2"/>
    <w:rsid w:val="00462F2F"/>
    <w:rsid w:val="00464069"/>
    <w:rsid w:val="00464350"/>
    <w:rsid w:val="004648A3"/>
    <w:rsid w:val="00464B14"/>
    <w:rsid w:val="00464E72"/>
    <w:rsid w:val="0046541A"/>
    <w:rsid w:val="00465C17"/>
    <w:rsid w:val="00465FB5"/>
    <w:rsid w:val="004668CA"/>
    <w:rsid w:val="00466DC2"/>
    <w:rsid w:val="004679D2"/>
    <w:rsid w:val="004700C6"/>
    <w:rsid w:val="00470269"/>
    <w:rsid w:val="004703AD"/>
    <w:rsid w:val="00470FD9"/>
    <w:rsid w:val="00471BC2"/>
    <w:rsid w:val="00471D25"/>
    <w:rsid w:val="00471FA0"/>
    <w:rsid w:val="00472D04"/>
    <w:rsid w:val="00472E4F"/>
    <w:rsid w:val="00473262"/>
    <w:rsid w:val="00473780"/>
    <w:rsid w:val="0047425D"/>
    <w:rsid w:val="00474684"/>
    <w:rsid w:val="00474D03"/>
    <w:rsid w:val="004750AB"/>
    <w:rsid w:val="004753AE"/>
    <w:rsid w:val="00475429"/>
    <w:rsid w:val="00475452"/>
    <w:rsid w:val="004754F6"/>
    <w:rsid w:val="00475800"/>
    <w:rsid w:val="00475CFB"/>
    <w:rsid w:val="0047695A"/>
    <w:rsid w:val="00476E02"/>
    <w:rsid w:val="00477D6B"/>
    <w:rsid w:val="0048004B"/>
    <w:rsid w:val="004809F5"/>
    <w:rsid w:val="00480B4A"/>
    <w:rsid w:val="00480D6D"/>
    <w:rsid w:val="00480D99"/>
    <w:rsid w:val="004810FC"/>
    <w:rsid w:val="00481360"/>
    <w:rsid w:val="00481518"/>
    <w:rsid w:val="0048154E"/>
    <w:rsid w:val="004819B8"/>
    <w:rsid w:val="00481EF3"/>
    <w:rsid w:val="00481FEA"/>
    <w:rsid w:val="0048224F"/>
    <w:rsid w:val="00482ECE"/>
    <w:rsid w:val="004832F0"/>
    <w:rsid w:val="00483908"/>
    <w:rsid w:val="004839D5"/>
    <w:rsid w:val="00483BC8"/>
    <w:rsid w:val="00483F4C"/>
    <w:rsid w:val="0048435B"/>
    <w:rsid w:val="00485237"/>
    <w:rsid w:val="004854BE"/>
    <w:rsid w:val="004855C5"/>
    <w:rsid w:val="004858D5"/>
    <w:rsid w:val="00485920"/>
    <w:rsid w:val="00485C59"/>
    <w:rsid w:val="00485CFD"/>
    <w:rsid w:val="00486215"/>
    <w:rsid w:val="004867EF"/>
    <w:rsid w:val="004868B1"/>
    <w:rsid w:val="00487091"/>
    <w:rsid w:val="004871C1"/>
    <w:rsid w:val="004872E0"/>
    <w:rsid w:val="0048794D"/>
    <w:rsid w:val="00490304"/>
    <w:rsid w:val="0049043F"/>
    <w:rsid w:val="00490B15"/>
    <w:rsid w:val="00490FBC"/>
    <w:rsid w:val="004911F3"/>
    <w:rsid w:val="004912A3"/>
    <w:rsid w:val="004915D3"/>
    <w:rsid w:val="00491E57"/>
    <w:rsid w:val="00492310"/>
    <w:rsid w:val="0049256D"/>
    <w:rsid w:val="0049276E"/>
    <w:rsid w:val="004927E9"/>
    <w:rsid w:val="00493099"/>
    <w:rsid w:val="004931CD"/>
    <w:rsid w:val="00493942"/>
    <w:rsid w:val="00493AE1"/>
    <w:rsid w:val="00493DEA"/>
    <w:rsid w:val="00494082"/>
    <w:rsid w:val="004946CA"/>
    <w:rsid w:val="00494888"/>
    <w:rsid w:val="004956B6"/>
    <w:rsid w:val="004959BE"/>
    <w:rsid w:val="00495AAE"/>
    <w:rsid w:val="0049611E"/>
    <w:rsid w:val="00496627"/>
    <w:rsid w:val="00496782"/>
    <w:rsid w:val="00496797"/>
    <w:rsid w:val="004967F8"/>
    <w:rsid w:val="00496DC2"/>
    <w:rsid w:val="00496F2D"/>
    <w:rsid w:val="00497304"/>
    <w:rsid w:val="004A0C1E"/>
    <w:rsid w:val="004A1611"/>
    <w:rsid w:val="004A1E79"/>
    <w:rsid w:val="004A2129"/>
    <w:rsid w:val="004A34A1"/>
    <w:rsid w:val="004A3565"/>
    <w:rsid w:val="004A380A"/>
    <w:rsid w:val="004A3940"/>
    <w:rsid w:val="004A3966"/>
    <w:rsid w:val="004A3F10"/>
    <w:rsid w:val="004A4F7E"/>
    <w:rsid w:val="004A512C"/>
    <w:rsid w:val="004A53F7"/>
    <w:rsid w:val="004A573D"/>
    <w:rsid w:val="004A5970"/>
    <w:rsid w:val="004A5C7C"/>
    <w:rsid w:val="004A6398"/>
    <w:rsid w:val="004A6753"/>
    <w:rsid w:val="004A6AD5"/>
    <w:rsid w:val="004A6B84"/>
    <w:rsid w:val="004A6DA9"/>
    <w:rsid w:val="004A6DB6"/>
    <w:rsid w:val="004A7199"/>
    <w:rsid w:val="004A734B"/>
    <w:rsid w:val="004A78CA"/>
    <w:rsid w:val="004B023D"/>
    <w:rsid w:val="004B06B2"/>
    <w:rsid w:val="004B0F09"/>
    <w:rsid w:val="004B1559"/>
    <w:rsid w:val="004B1E71"/>
    <w:rsid w:val="004B2296"/>
    <w:rsid w:val="004B2505"/>
    <w:rsid w:val="004B2CC2"/>
    <w:rsid w:val="004B2D9C"/>
    <w:rsid w:val="004B2F82"/>
    <w:rsid w:val="004B35C8"/>
    <w:rsid w:val="004B35E6"/>
    <w:rsid w:val="004B37F0"/>
    <w:rsid w:val="004B4071"/>
    <w:rsid w:val="004B4ABC"/>
    <w:rsid w:val="004B5201"/>
    <w:rsid w:val="004B5252"/>
    <w:rsid w:val="004B54D7"/>
    <w:rsid w:val="004B5E43"/>
    <w:rsid w:val="004B6407"/>
    <w:rsid w:val="004B648D"/>
    <w:rsid w:val="004B652E"/>
    <w:rsid w:val="004B670E"/>
    <w:rsid w:val="004B682C"/>
    <w:rsid w:val="004B6B7A"/>
    <w:rsid w:val="004B6F20"/>
    <w:rsid w:val="004B7156"/>
    <w:rsid w:val="004B7BB1"/>
    <w:rsid w:val="004C0DA0"/>
    <w:rsid w:val="004C19E7"/>
    <w:rsid w:val="004C1B58"/>
    <w:rsid w:val="004C24F4"/>
    <w:rsid w:val="004C2AAB"/>
    <w:rsid w:val="004C2BA4"/>
    <w:rsid w:val="004C30DE"/>
    <w:rsid w:val="004C31F9"/>
    <w:rsid w:val="004C3298"/>
    <w:rsid w:val="004C32BC"/>
    <w:rsid w:val="004C3313"/>
    <w:rsid w:val="004C3E07"/>
    <w:rsid w:val="004C427A"/>
    <w:rsid w:val="004C4CD1"/>
    <w:rsid w:val="004C533F"/>
    <w:rsid w:val="004C550C"/>
    <w:rsid w:val="004C56C3"/>
    <w:rsid w:val="004C589C"/>
    <w:rsid w:val="004C76CD"/>
    <w:rsid w:val="004C776A"/>
    <w:rsid w:val="004C7834"/>
    <w:rsid w:val="004C7FF8"/>
    <w:rsid w:val="004D06B0"/>
    <w:rsid w:val="004D08EA"/>
    <w:rsid w:val="004D188C"/>
    <w:rsid w:val="004D19D7"/>
    <w:rsid w:val="004D1BED"/>
    <w:rsid w:val="004D1DB9"/>
    <w:rsid w:val="004D2721"/>
    <w:rsid w:val="004D28FB"/>
    <w:rsid w:val="004D2E4F"/>
    <w:rsid w:val="004D2F64"/>
    <w:rsid w:val="004D3AC6"/>
    <w:rsid w:val="004D3C50"/>
    <w:rsid w:val="004D4414"/>
    <w:rsid w:val="004D4649"/>
    <w:rsid w:val="004D4A52"/>
    <w:rsid w:val="004D4D2E"/>
    <w:rsid w:val="004D4DCE"/>
    <w:rsid w:val="004D5487"/>
    <w:rsid w:val="004D54A6"/>
    <w:rsid w:val="004D5EEB"/>
    <w:rsid w:val="004D61DF"/>
    <w:rsid w:val="004D6388"/>
    <w:rsid w:val="004D64EF"/>
    <w:rsid w:val="004D6BE8"/>
    <w:rsid w:val="004D6BF0"/>
    <w:rsid w:val="004D6FFC"/>
    <w:rsid w:val="004D716E"/>
    <w:rsid w:val="004D7929"/>
    <w:rsid w:val="004D7DC5"/>
    <w:rsid w:val="004E002D"/>
    <w:rsid w:val="004E0539"/>
    <w:rsid w:val="004E068D"/>
    <w:rsid w:val="004E0D34"/>
    <w:rsid w:val="004E0F8B"/>
    <w:rsid w:val="004E1094"/>
    <w:rsid w:val="004E157C"/>
    <w:rsid w:val="004E17A5"/>
    <w:rsid w:val="004E1B36"/>
    <w:rsid w:val="004E1C10"/>
    <w:rsid w:val="004E34B6"/>
    <w:rsid w:val="004E3910"/>
    <w:rsid w:val="004E3BD9"/>
    <w:rsid w:val="004E3EA1"/>
    <w:rsid w:val="004E3F2F"/>
    <w:rsid w:val="004E4065"/>
    <w:rsid w:val="004E41E3"/>
    <w:rsid w:val="004E44EA"/>
    <w:rsid w:val="004E4891"/>
    <w:rsid w:val="004E4E9E"/>
    <w:rsid w:val="004E5915"/>
    <w:rsid w:val="004E5A61"/>
    <w:rsid w:val="004E5FAA"/>
    <w:rsid w:val="004E623E"/>
    <w:rsid w:val="004E663D"/>
    <w:rsid w:val="004E702D"/>
    <w:rsid w:val="004E741B"/>
    <w:rsid w:val="004F03B8"/>
    <w:rsid w:val="004F0543"/>
    <w:rsid w:val="004F0C8F"/>
    <w:rsid w:val="004F0F9A"/>
    <w:rsid w:val="004F16F1"/>
    <w:rsid w:val="004F1762"/>
    <w:rsid w:val="004F1882"/>
    <w:rsid w:val="004F1A67"/>
    <w:rsid w:val="004F1D0A"/>
    <w:rsid w:val="004F1EDC"/>
    <w:rsid w:val="004F21BE"/>
    <w:rsid w:val="004F2BE8"/>
    <w:rsid w:val="004F2D02"/>
    <w:rsid w:val="004F2D8D"/>
    <w:rsid w:val="004F3430"/>
    <w:rsid w:val="004F40E0"/>
    <w:rsid w:val="004F4ACE"/>
    <w:rsid w:val="004F6C02"/>
    <w:rsid w:val="004F6FA5"/>
    <w:rsid w:val="004F7045"/>
    <w:rsid w:val="004F7694"/>
    <w:rsid w:val="004F7781"/>
    <w:rsid w:val="004F7A35"/>
    <w:rsid w:val="0050013B"/>
    <w:rsid w:val="0050051E"/>
    <w:rsid w:val="00500994"/>
    <w:rsid w:val="00500A6D"/>
    <w:rsid w:val="00500A93"/>
    <w:rsid w:val="00501113"/>
    <w:rsid w:val="005014A3"/>
    <w:rsid w:val="005014CA"/>
    <w:rsid w:val="005014D9"/>
    <w:rsid w:val="00501DEB"/>
    <w:rsid w:val="00501F72"/>
    <w:rsid w:val="0050226C"/>
    <w:rsid w:val="0050241F"/>
    <w:rsid w:val="00502A6E"/>
    <w:rsid w:val="00504B99"/>
    <w:rsid w:val="00504E80"/>
    <w:rsid w:val="00504FA6"/>
    <w:rsid w:val="00505F71"/>
    <w:rsid w:val="005062F1"/>
    <w:rsid w:val="00506464"/>
    <w:rsid w:val="0050666E"/>
    <w:rsid w:val="00506832"/>
    <w:rsid w:val="00506ABF"/>
    <w:rsid w:val="00506AE1"/>
    <w:rsid w:val="00507251"/>
    <w:rsid w:val="005073AA"/>
    <w:rsid w:val="00507E79"/>
    <w:rsid w:val="00510036"/>
    <w:rsid w:val="0051020D"/>
    <w:rsid w:val="005104F8"/>
    <w:rsid w:val="00510918"/>
    <w:rsid w:val="00510ADA"/>
    <w:rsid w:val="00510BC4"/>
    <w:rsid w:val="00511159"/>
    <w:rsid w:val="00511811"/>
    <w:rsid w:val="005118EC"/>
    <w:rsid w:val="0051271E"/>
    <w:rsid w:val="005128FB"/>
    <w:rsid w:val="00512952"/>
    <w:rsid w:val="00512E4F"/>
    <w:rsid w:val="00513310"/>
    <w:rsid w:val="00513985"/>
    <w:rsid w:val="00513F2C"/>
    <w:rsid w:val="005145B6"/>
    <w:rsid w:val="00514A82"/>
    <w:rsid w:val="00514E39"/>
    <w:rsid w:val="0051515D"/>
    <w:rsid w:val="0051517A"/>
    <w:rsid w:val="00515237"/>
    <w:rsid w:val="005155CC"/>
    <w:rsid w:val="00516148"/>
    <w:rsid w:val="00516AF6"/>
    <w:rsid w:val="00517BBD"/>
    <w:rsid w:val="00517E35"/>
    <w:rsid w:val="00517FEF"/>
    <w:rsid w:val="00520686"/>
    <w:rsid w:val="00520C96"/>
    <w:rsid w:val="00520E6B"/>
    <w:rsid w:val="00521173"/>
    <w:rsid w:val="00521F48"/>
    <w:rsid w:val="005222D0"/>
    <w:rsid w:val="0052241E"/>
    <w:rsid w:val="00522A58"/>
    <w:rsid w:val="00522E39"/>
    <w:rsid w:val="00523048"/>
    <w:rsid w:val="00523128"/>
    <w:rsid w:val="00523138"/>
    <w:rsid w:val="00523947"/>
    <w:rsid w:val="0052407E"/>
    <w:rsid w:val="0052429B"/>
    <w:rsid w:val="00524423"/>
    <w:rsid w:val="00524569"/>
    <w:rsid w:val="00524AB8"/>
    <w:rsid w:val="0052506D"/>
    <w:rsid w:val="00525135"/>
    <w:rsid w:val="00525F57"/>
    <w:rsid w:val="00526771"/>
    <w:rsid w:val="00526D93"/>
    <w:rsid w:val="005274FE"/>
    <w:rsid w:val="005276A3"/>
    <w:rsid w:val="00527C67"/>
    <w:rsid w:val="00530C7C"/>
    <w:rsid w:val="00530D42"/>
    <w:rsid w:val="00530DFA"/>
    <w:rsid w:val="00530E1D"/>
    <w:rsid w:val="00530FEF"/>
    <w:rsid w:val="0053114E"/>
    <w:rsid w:val="005315BC"/>
    <w:rsid w:val="005317D6"/>
    <w:rsid w:val="0053190E"/>
    <w:rsid w:val="00531ACB"/>
    <w:rsid w:val="0053213D"/>
    <w:rsid w:val="00532B13"/>
    <w:rsid w:val="00532B85"/>
    <w:rsid w:val="00532DAF"/>
    <w:rsid w:val="00533417"/>
    <w:rsid w:val="005336DC"/>
    <w:rsid w:val="00533759"/>
    <w:rsid w:val="00533D49"/>
    <w:rsid w:val="00534190"/>
    <w:rsid w:val="00534869"/>
    <w:rsid w:val="00534A43"/>
    <w:rsid w:val="00534C0B"/>
    <w:rsid w:val="00534CAA"/>
    <w:rsid w:val="00535C77"/>
    <w:rsid w:val="00535CD3"/>
    <w:rsid w:val="005365C6"/>
    <w:rsid w:val="0053676E"/>
    <w:rsid w:val="005367D1"/>
    <w:rsid w:val="0053705E"/>
    <w:rsid w:val="0053752E"/>
    <w:rsid w:val="005377FD"/>
    <w:rsid w:val="00537956"/>
    <w:rsid w:val="00537AB9"/>
    <w:rsid w:val="0054065D"/>
    <w:rsid w:val="0054094F"/>
    <w:rsid w:val="00540B3A"/>
    <w:rsid w:val="005410F5"/>
    <w:rsid w:val="00541472"/>
    <w:rsid w:val="00541750"/>
    <w:rsid w:val="0054176B"/>
    <w:rsid w:val="00541DC1"/>
    <w:rsid w:val="005424D3"/>
    <w:rsid w:val="00542557"/>
    <w:rsid w:val="005427E6"/>
    <w:rsid w:val="00542ABA"/>
    <w:rsid w:val="00542FF4"/>
    <w:rsid w:val="00543AF7"/>
    <w:rsid w:val="00543E4A"/>
    <w:rsid w:val="00543F8C"/>
    <w:rsid w:val="005440D7"/>
    <w:rsid w:val="0054444D"/>
    <w:rsid w:val="0054451C"/>
    <w:rsid w:val="00544930"/>
    <w:rsid w:val="00544B78"/>
    <w:rsid w:val="00544CF8"/>
    <w:rsid w:val="00545364"/>
    <w:rsid w:val="00545B1B"/>
    <w:rsid w:val="00545D98"/>
    <w:rsid w:val="00545F5C"/>
    <w:rsid w:val="00546480"/>
    <w:rsid w:val="00546817"/>
    <w:rsid w:val="00546ACE"/>
    <w:rsid w:val="00546BC8"/>
    <w:rsid w:val="00547180"/>
    <w:rsid w:val="005473B7"/>
    <w:rsid w:val="00547610"/>
    <w:rsid w:val="00547BAB"/>
    <w:rsid w:val="00547D95"/>
    <w:rsid w:val="00550036"/>
    <w:rsid w:val="00550978"/>
    <w:rsid w:val="00550F27"/>
    <w:rsid w:val="00551007"/>
    <w:rsid w:val="00551484"/>
    <w:rsid w:val="00551AD8"/>
    <w:rsid w:val="00551CBA"/>
    <w:rsid w:val="00551D2B"/>
    <w:rsid w:val="00551F79"/>
    <w:rsid w:val="00552021"/>
    <w:rsid w:val="00552294"/>
    <w:rsid w:val="00552343"/>
    <w:rsid w:val="00552554"/>
    <w:rsid w:val="005525DF"/>
    <w:rsid w:val="00552989"/>
    <w:rsid w:val="00552CA7"/>
    <w:rsid w:val="00552F95"/>
    <w:rsid w:val="00552FE9"/>
    <w:rsid w:val="0055326D"/>
    <w:rsid w:val="0055387A"/>
    <w:rsid w:val="00554169"/>
    <w:rsid w:val="005542B4"/>
    <w:rsid w:val="00554AD5"/>
    <w:rsid w:val="0055509E"/>
    <w:rsid w:val="0055514C"/>
    <w:rsid w:val="00555251"/>
    <w:rsid w:val="00555499"/>
    <w:rsid w:val="0055552F"/>
    <w:rsid w:val="00555B3F"/>
    <w:rsid w:val="00555DBD"/>
    <w:rsid w:val="005565E2"/>
    <w:rsid w:val="005566C2"/>
    <w:rsid w:val="005568FF"/>
    <w:rsid w:val="005569D2"/>
    <w:rsid w:val="00556C97"/>
    <w:rsid w:val="0055709D"/>
    <w:rsid w:val="00557733"/>
    <w:rsid w:val="005604E0"/>
    <w:rsid w:val="0056082B"/>
    <w:rsid w:val="005608E1"/>
    <w:rsid w:val="00560A76"/>
    <w:rsid w:val="00560BAD"/>
    <w:rsid w:val="00560E9E"/>
    <w:rsid w:val="0056112C"/>
    <w:rsid w:val="00561844"/>
    <w:rsid w:val="00562202"/>
    <w:rsid w:val="005626ED"/>
    <w:rsid w:val="00562BE2"/>
    <w:rsid w:val="0056303A"/>
    <w:rsid w:val="0056350E"/>
    <w:rsid w:val="0056356D"/>
    <w:rsid w:val="00563CAB"/>
    <w:rsid w:val="00563D62"/>
    <w:rsid w:val="00563F0E"/>
    <w:rsid w:val="0056455E"/>
    <w:rsid w:val="005649DB"/>
    <w:rsid w:val="00565CD6"/>
    <w:rsid w:val="005675B7"/>
    <w:rsid w:val="005675DD"/>
    <w:rsid w:val="00567BD8"/>
    <w:rsid w:val="00567D2B"/>
    <w:rsid w:val="005701F1"/>
    <w:rsid w:val="0057028A"/>
    <w:rsid w:val="005704AD"/>
    <w:rsid w:val="00570B89"/>
    <w:rsid w:val="00571EAA"/>
    <w:rsid w:val="005729F6"/>
    <w:rsid w:val="00572AFC"/>
    <w:rsid w:val="00572C6E"/>
    <w:rsid w:val="005738C2"/>
    <w:rsid w:val="00573ADE"/>
    <w:rsid w:val="00573CAF"/>
    <w:rsid w:val="00574327"/>
    <w:rsid w:val="0057469B"/>
    <w:rsid w:val="00574A83"/>
    <w:rsid w:val="00575079"/>
    <w:rsid w:val="0057582D"/>
    <w:rsid w:val="005759D1"/>
    <w:rsid w:val="005759EA"/>
    <w:rsid w:val="00576E37"/>
    <w:rsid w:val="00577D9D"/>
    <w:rsid w:val="00577EA7"/>
    <w:rsid w:val="005809C4"/>
    <w:rsid w:val="00580E5B"/>
    <w:rsid w:val="005815F7"/>
    <w:rsid w:val="005821F0"/>
    <w:rsid w:val="0058285A"/>
    <w:rsid w:val="00582ADF"/>
    <w:rsid w:val="00583268"/>
    <w:rsid w:val="0058359C"/>
    <w:rsid w:val="00583FEA"/>
    <w:rsid w:val="005840C8"/>
    <w:rsid w:val="00584475"/>
    <w:rsid w:val="00584889"/>
    <w:rsid w:val="00586094"/>
    <w:rsid w:val="005865D4"/>
    <w:rsid w:val="005866EF"/>
    <w:rsid w:val="005867F4"/>
    <w:rsid w:val="00586C3E"/>
    <w:rsid w:val="0058700F"/>
    <w:rsid w:val="00587A3D"/>
    <w:rsid w:val="00587CCC"/>
    <w:rsid w:val="0059045C"/>
    <w:rsid w:val="0059107E"/>
    <w:rsid w:val="005910C4"/>
    <w:rsid w:val="00591743"/>
    <w:rsid w:val="00592166"/>
    <w:rsid w:val="00592529"/>
    <w:rsid w:val="005926CB"/>
    <w:rsid w:val="00592EE6"/>
    <w:rsid w:val="00593814"/>
    <w:rsid w:val="0059390D"/>
    <w:rsid w:val="00593B25"/>
    <w:rsid w:val="00593DB8"/>
    <w:rsid w:val="0059421F"/>
    <w:rsid w:val="00594235"/>
    <w:rsid w:val="00594490"/>
    <w:rsid w:val="005958BF"/>
    <w:rsid w:val="00596099"/>
    <w:rsid w:val="005963BC"/>
    <w:rsid w:val="005963FD"/>
    <w:rsid w:val="005972E1"/>
    <w:rsid w:val="00597480"/>
    <w:rsid w:val="005976B6"/>
    <w:rsid w:val="00597812"/>
    <w:rsid w:val="005978D4"/>
    <w:rsid w:val="00597A09"/>
    <w:rsid w:val="00597CB9"/>
    <w:rsid w:val="00597CFF"/>
    <w:rsid w:val="005A032F"/>
    <w:rsid w:val="005A05BB"/>
    <w:rsid w:val="005A0738"/>
    <w:rsid w:val="005A0BE5"/>
    <w:rsid w:val="005A0F26"/>
    <w:rsid w:val="005A13D0"/>
    <w:rsid w:val="005A190B"/>
    <w:rsid w:val="005A1A77"/>
    <w:rsid w:val="005A2217"/>
    <w:rsid w:val="005A2B3A"/>
    <w:rsid w:val="005A2C02"/>
    <w:rsid w:val="005A2CB4"/>
    <w:rsid w:val="005A3085"/>
    <w:rsid w:val="005A3226"/>
    <w:rsid w:val="005A3902"/>
    <w:rsid w:val="005A3C35"/>
    <w:rsid w:val="005A440F"/>
    <w:rsid w:val="005A44BD"/>
    <w:rsid w:val="005A4713"/>
    <w:rsid w:val="005A4841"/>
    <w:rsid w:val="005A4942"/>
    <w:rsid w:val="005A4B49"/>
    <w:rsid w:val="005A50CE"/>
    <w:rsid w:val="005A5F8B"/>
    <w:rsid w:val="005A64C9"/>
    <w:rsid w:val="005A6521"/>
    <w:rsid w:val="005A6686"/>
    <w:rsid w:val="005A6EED"/>
    <w:rsid w:val="005A70CD"/>
    <w:rsid w:val="005A773E"/>
    <w:rsid w:val="005B0006"/>
    <w:rsid w:val="005B0301"/>
    <w:rsid w:val="005B0647"/>
    <w:rsid w:val="005B073B"/>
    <w:rsid w:val="005B07D7"/>
    <w:rsid w:val="005B1484"/>
    <w:rsid w:val="005B1A21"/>
    <w:rsid w:val="005B20D3"/>
    <w:rsid w:val="005B2307"/>
    <w:rsid w:val="005B2744"/>
    <w:rsid w:val="005B2A49"/>
    <w:rsid w:val="005B3124"/>
    <w:rsid w:val="005B325D"/>
    <w:rsid w:val="005B34F5"/>
    <w:rsid w:val="005B3C51"/>
    <w:rsid w:val="005B4403"/>
    <w:rsid w:val="005B4EC8"/>
    <w:rsid w:val="005B4FDA"/>
    <w:rsid w:val="005B581E"/>
    <w:rsid w:val="005B6940"/>
    <w:rsid w:val="005B69DD"/>
    <w:rsid w:val="005B6E85"/>
    <w:rsid w:val="005B705F"/>
    <w:rsid w:val="005B7438"/>
    <w:rsid w:val="005B7474"/>
    <w:rsid w:val="005B7B32"/>
    <w:rsid w:val="005B7FB5"/>
    <w:rsid w:val="005C018E"/>
    <w:rsid w:val="005C071D"/>
    <w:rsid w:val="005C0945"/>
    <w:rsid w:val="005C149E"/>
    <w:rsid w:val="005C1BFF"/>
    <w:rsid w:val="005C2166"/>
    <w:rsid w:val="005C280D"/>
    <w:rsid w:val="005C2DF5"/>
    <w:rsid w:val="005C2E1D"/>
    <w:rsid w:val="005C2E65"/>
    <w:rsid w:val="005C2EAC"/>
    <w:rsid w:val="005C3167"/>
    <w:rsid w:val="005C3851"/>
    <w:rsid w:val="005C3889"/>
    <w:rsid w:val="005C3A8A"/>
    <w:rsid w:val="005C403C"/>
    <w:rsid w:val="005C472A"/>
    <w:rsid w:val="005C4C20"/>
    <w:rsid w:val="005C4F48"/>
    <w:rsid w:val="005C5A30"/>
    <w:rsid w:val="005C662D"/>
    <w:rsid w:val="005C7704"/>
    <w:rsid w:val="005C78D4"/>
    <w:rsid w:val="005C7C1C"/>
    <w:rsid w:val="005C7CD3"/>
    <w:rsid w:val="005D04E1"/>
    <w:rsid w:val="005D0956"/>
    <w:rsid w:val="005D0DD3"/>
    <w:rsid w:val="005D0FD4"/>
    <w:rsid w:val="005D14B3"/>
    <w:rsid w:val="005D155C"/>
    <w:rsid w:val="005D17E1"/>
    <w:rsid w:val="005D1D49"/>
    <w:rsid w:val="005D1DE5"/>
    <w:rsid w:val="005D2022"/>
    <w:rsid w:val="005D20CB"/>
    <w:rsid w:val="005D27F3"/>
    <w:rsid w:val="005D2923"/>
    <w:rsid w:val="005D2CF0"/>
    <w:rsid w:val="005D2F60"/>
    <w:rsid w:val="005D35C3"/>
    <w:rsid w:val="005D3C8D"/>
    <w:rsid w:val="005D3E27"/>
    <w:rsid w:val="005D468A"/>
    <w:rsid w:val="005D4F4F"/>
    <w:rsid w:val="005D530B"/>
    <w:rsid w:val="005D55AE"/>
    <w:rsid w:val="005D5760"/>
    <w:rsid w:val="005D5BDF"/>
    <w:rsid w:val="005D62F7"/>
    <w:rsid w:val="005D650A"/>
    <w:rsid w:val="005D6815"/>
    <w:rsid w:val="005D7343"/>
    <w:rsid w:val="005D78A7"/>
    <w:rsid w:val="005E055A"/>
    <w:rsid w:val="005E0AD4"/>
    <w:rsid w:val="005E0F20"/>
    <w:rsid w:val="005E105C"/>
    <w:rsid w:val="005E1290"/>
    <w:rsid w:val="005E1A38"/>
    <w:rsid w:val="005E1AF4"/>
    <w:rsid w:val="005E1D3C"/>
    <w:rsid w:val="005E1EBA"/>
    <w:rsid w:val="005E1FB2"/>
    <w:rsid w:val="005E204C"/>
    <w:rsid w:val="005E289A"/>
    <w:rsid w:val="005E2B3F"/>
    <w:rsid w:val="005E3439"/>
    <w:rsid w:val="005E3811"/>
    <w:rsid w:val="005E3884"/>
    <w:rsid w:val="005E3AA0"/>
    <w:rsid w:val="005E3DC8"/>
    <w:rsid w:val="005E44C6"/>
    <w:rsid w:val="005E5E0C"/>
    <w:rsid w:val="005E5EFE"/>
    <w:rsid w:val="005E60E4"/>
    <w:rsid w:val="005E61F0"/>
    <w:rsid w:val="005E644F"/>
    <w:rsid w:val="005E64D6"/>
    <w:rsid w:val="005E6ADE"/>
    <w:rsid w:val="005E6BA2"/>
    <w:rsid w:val="005E6C56"/>
    <w:rsid w:val="005E7689"/>
    <w:rsid w:val="005E79D7"/>
    <w:rsid w:val="005E7DAB"/>
    <w:rsid w:val="005F032B"/>
    <w:rsid w:val="005F0C06"/>
    <w:rsid w:val="005F0EA0"/>
    <w:rsid w:val="005F19BC"/>
    <w:rsid w:val="005F1CF1"/>
    <w:rsid w:val="005F1DD8"/>
    <w:rsid w:val="005F2303"/>
    <w:rsid w:val="005F2452"/>
    <w:rsid w:val="005F2F27"/>
    <w:rsid w:val="005F3003"/>
    <w:rsid w:val="005F307B"/>
    <w:rsid w:val="005F32E5"/>
    <w:rsid w:val="005F4879"/>
    <w:rsid w:val="005F4CA5"/>
    <w:rsid w:val="005F5734"/>
    <w:rsid w:val="005F57A3"/>
    <w:rsid w:val="005F5D56"/>
    <w:rsid w:val="005F6EBD"/>
    <w:rsid w:val="005F6FA1"/>
    <w:rsid w:val="005F72B1"/>
    <w:rsid w:val="005F7431"/>
    <w:rsid w:val="005F766B"/>
    <w:rsid w:val="005F7865"/>
    <w:rsid w:val="005F790F"/>
    <w:rsid w:val="006001E8"/>
    <w:rsid w:val="006002D9"/>
    <w:rsid w:val="006005A5"/>
    <w:rsid w:val="00600643"/>
    <w:rsid w:val="00600852"/>
    <w:rsid w:val="00600867"/>
    <w:rsid w:val="00600B57"/>
    <w:rsid w:val="006015AD"/>
    <w:rsid w:val="00601A5E"/>
    <w:rsid w:val="00602077"/>
    <w:rsid w:val="00602229"/>
    <w:rsid w:val="006024C4"/>
    <w:rsid w:val="006037AE"/>
    <w:rsid w:val="00603953"/>
    <w:rsid w:val="00603C3F"/>
    <w:rsid w:val="006044B7"/>
    <w:rsid w:val="006046F2"/>
    <w:rsid w:val="00604A19"/>
    <w:rsid w:val="00604C5E"/>
    <w:rsid w:val="006053F6"/>
    <w:rsid w:val="00605636"/>
    <w:rsid w:val="006058D4"/>
    <w:rsid w:val="00605FE3"/>
    <w:rsid w:val="0060609F"/>
    <w:rsid w:val="006061BA"/>
    <w:rsid w:val="00606A1D"/>
    <w:rsid w:val="00607979"/>
    <w:rsid w:val="006079A5"/>
    <w:rsid w:val="00607F33"/>
    <w:rsid w:val="0061007E"/>
    <w:rsid w:val="0061048A"/>
    <w:rsid w:val="00610529"/>
    <w:rsid w:val="00610962"/>
    <w:rsid w:val="0061185A"/>
    <w:rsid w:val="00611B96"/>
    <w:rsid w:val="00611D76"/>
    <w:rsid w:val="00611DAE"/>
    <w:rsid w:val="006123E2"/>
    <w:rsid w:val="006124C8"/>
    <w:rsid w:val="006135FD"/>
    <w:rsid w:val="00613745"/>
    <w:rsid w:val="00614014"/>
    <w:rsid w:val="006142C6"/>
    <w:rsid w:val="006143BA"/>
    <w:rsid w:val="0061446D"/>
    <w:rsid w:val="00614773"/>
    <w:rsid w:val="006148A3"/>
    <w:rsid w:val="00614CAD"/>
    <w:rsid w:val="00614FCA"/>
    <w:rsid w:val="006151A1"/>
    <w:rsid w:val="00615758"/>
    <w:rsid w:val="0061590B"/>
    <w:rsid w:val="006162B5"/>
    <w:rsid w:val="006162D0"/>
    <w:rsid w:val="00617680"/>
    <w:rsid w:val="00617EAD"/>
    <w:rsid w:val="00617F3F"/>
    <w:rsid w:val="00620631"/>
    <w:rsid w:val="00620D96"/>
    <w:rsid w:val="006214FD"/>
    <w:rsid w:val="00621BED"/>
    <w:rsid w:val="0062268A"/>
    <w:rsid w:val="006227DD"/>
    <w:rsid w:val="00622BC2"/>
    <w:rsid w:val="00623317"/>
    <w:rsid w:val="0062350E"/>
    <w:rsid w:val="00623642"/>
    <w:rsid w:val="00623B91"/>
    <w:rsid w:val="00623BC1"/>
    <w:rsid w:val="00623F18"/>
    <w:rsid w:val="00624196"/>
    <w:rsid w:val="006244AD"/>
    <w:rsid w:val="00624E59"/>
    <w:rsid w:val="00625A41"/>
    <w:rsid w:val="00625DFC"/>
    <w:rsid w:val="00626170"/>
    <w:rsid w:val="006261D1"/>
    <w:rsid w:val="00626512"/>
    <w:rsid w:val="00626EA2"/>
    <w:rsid w:val="00627354"/>
    <w:rsid w:val="006278CB"/>
    <w:rsid w:val="006279D6"/>
    <w:rsid w:val="0063015B"/>
    <w:rsid w:val="00630201"/>
    <w:rsid w:val="0063191D"/>
    <w:rsid w:val="00631CF1"/>
    <w:rsid w:val="00631E22"/>
    <w:rsid w:val="006332B1"/>
    <w:rsid w:val="006333CC"/>
    <w:rsid w:val="00633785"/>
    <w:rsid w:val="00633EA9"/>
    <w:rsid w:val="00633FE8"/>
    <w:rsid w:val="006341B1"/>
    <w:rsid w:val="00634FF3"/>
    <w:rsid w:val="00635DFA"/>
    <w:rsid w:val="0063647B"/>
    <w:rsid w:val="00636AE8"/>
    <w:rsid w:val="0063759D"/>
    <w:rsid w:val="00637775"/>
    <w:rsid w:val="00637A3A"/>
    <w:rsid w:val="00637AF1"/>
    <w:rsid w:val="00640DAD"/>
    <w:rsid w:val="006414DC"/>
    <w:rsid w:val="006423FD"/>
    <w:rsid w:val="00642520"/>
    <w:rsid w:val="00642895"/>
    <w:rsid w:val="00643112"/>
    <w:rsid w:val="0064314F"/>
    <w:rsid w:val="006435C8"/>
    <w:rsid w:val="00643825"/>
    <w:rsid w:val="00643BC7"/>
    <w:rsid w:val="00644267"/>
    <w:rsid w:val="006444C3"/>
    <w:rsid w:val="00644952"/>
    <w:rsid w:val="006454C1"/>
    <w:rsid w:val="006457BF"/>
    <w:rsid w:val="00645F0B"/>
    <w:rsid w:val="00646156"/>
    <w:rsid w:val="0064616B"/>
    <w:rsid w:val="00646CE1"/>
    <w:rsid w:val="00647309"/>
    <w:rsid w:val="006474CD"/>
    <w:rsid w:val="00647659"/>
    <w:rsid w:val="00647B0C"/>
    <w:rsid w:val="00647BA0"/>
    <w:rsid w:val="00647DDE"/>
    <w:rsid w:val="00650231"/>
    <w:rsid w:val="0065068F"/>
    <w:rsid w:val="00650AE5"/>
    <w:rsid w:val="00650BB5"/>
    <w:rsid w:val="00650C90"/>
    <w:rsid w:val="00650E79"/>
    <w:rsid w:val="00651CBF"/>
    <w:rsid w:val="006527C2"/>
    <w:rsid w:val="006528F0"/>
    <w:rsid w:val="006529FE"/>
    <w:rsid w:val="00652E35"/>
    <w:rsid w:val="0065336D"/>
    <w:rsid w:val="00653809"/>
    <w:rsid w:val="00653EF2"/>
    <w:rsid w:val="00654A17"/>
    <w:rsid w:val="00654A3B"/>
    <w:rsid w:val="00654A60"/>
    <w:rsid w:val="00654DDC"/>
    <w:rsid w:val="00655244"/>
    <w:rsid w:val="0065543B"/>
    <w:rsid w:val="0065548F"/>
    <w:rsid w:val="00655AF1"/>
    <w:rsid w:val="00655D4E"/>
    <w:rsid w:val="00655EAF"/>
    <w:rsid w:val="00656FDE"/>
    <w:rsid w:val="006574E7"/>
    <w:rsid w:val="00657538"/>
    <w:rsid w:val="006575AB"/>
    <w:rsid w:val="00657944"/>
    <w:rsid w:val="0065795F"/>
    <w:rsid w:val="00657EE8"/>
    <w:rsid w:val="00657EEC"/>
    <w:rsid w:val="00657F40"/>
    <w:rsid w:val="0066055C"/>
    <w:rsid w:val="0066099D"/>
    <w:rsid w:val="00660E1D"/>
    <w:rsid w:val="00660EEB"/>
    <w:rsid w:val="00660EFA"/>
    <w:rsid w:val="00660F0E"/>
    <w:rsid w:val="006610AD"/>
    <w:rsid w:val="00661C93"/>
    <w:rsid w:val="0066218A"/>
    <w:rsid w:val="0066222B"/>
    <w:rsid w:val="0066240F"/>
    <w:rsid w:val="006625F9"/>
    <w:rsid w:val="00663369"/>
    <w:rsid w:val="006635F3"/>
    <w:rsid w:val="006636A0"/>
    <w:rsid w:val="0066441B"/>
    <w:rsid w:val="006644BA"/>
    <w:rsid w:val="00664819"/>
    <w:rsid w:val="0066495B"/>
    <w:rsid w:val="00664C54"/>
    <w:rsid w:val="00664D29"/>
    <w:rsid w:val="006650B8"/>
    <w:rsid w:val="006652F8"/>
    <w:rsid w:val="00665652"/>
    <w:rsid w:val="00665995"/>
    <w:rsid w:val="00665BA5"/>
    <w:rsid w:val="00665FBD"/>
    <w:rsid w:val="0066606C"/>
    <w:rsid w:val="00666083"/>
    <w:rsid w:val="0066627F"/>
    <w:rsid w:val="006662FC"/>
    <w:rsid w:val="00666ABE"/>
    <w:rsid w:val="00666E56"/>
    <w:rsid w:val="006671B8"/>
    <w:rsid w:val="006700C4"/>
    <w:rsid w:val="00670816"/>
    <w:rsid w:val="00670D81"/>
    <w:rsid w:val="00670E6C"/>
    <w:rsid w:val="0067149A"/>
    <w:rsid w:val="0067198C"/>
    <w:rsid w:val="00671E44"/>
    <w:rsid w:val="006724B4"/>
    <w:rsid w:val="00672622"/>
    <w:rsid w:val="00672956"/>
    <w:rsid w:val="006737D1"/>
    <w:rsid w:val="006738F6"/>
    <w:rsid w:val="006740D5"/>
    <w:rsid w:val="006740E8"/>
    <w:rsid w:val="006743DE"/>
    <w:rsid w:val="0067459A"/>
    <w:rsid w:val="00674E5E"/>
    <w:rsid w:val="006753B6"/>
    <w:rsid w:val="00675416"/>
    <w:rsid w:val="00676121"/>
    <w:rsid w:val="006766AB"/>
    <w:rsid w:val="00676B14"/>
    <w:rsid w:val="0067798C"/>
    <w:rsid w:val="00677F9F"/>
    <w:rsid w:val="006805BE"/>
    <w:rsid w:val="00680636"/>
    <w:rsid w:val="00680676"/>
    <w:rsid w:val="006808E7"/>
    <w:rsid w:val="00681464"/>
    <w:rsid w:val="006815E9"/>
    <w:rsid w:val="006821B2"/>
    <w:rsid w:val="006822E2"/>
    <w:rsid w:val="006835C7"/>
    <w:rsid w:val="006838D3"/>
    <w:rsid w:val="006839A7"/>
    <w:rsid w:val="00683C04"/>
    <w:rsid w:val="00683F5F"/>
    <w:rsid w:val="00684C6C"/>
    <w:rsid w:val="00684E5F"/>
    <w:rsid w:val="00685596"/>
    <w:rsid w:val="0068564F"/>
    <w:rsid w:val="00685D9D"/>
    <w:rsid w:val="00685EA9"/>
    <w:rsid w:val="00685FAE"/>
    <w:rsid w:val="006861FB"/>
    <w:rsid w:val="006864D6"/>
    <w:rsid w:val="006867C3"/>
    <w:rsid w:val="00686D3A"/>
    <w:rsid w:val="006870E2"/>
    <w:rsid w:val="00687230"/>
    <w:rsid w:val="00687986"/>
    <w:rsid w:val="00687B62"/>
    <w:rsid w:val="00687E15"/>
    <w:rsid w:val="00690A64"/>
    <w:rsid w:val="00690C45"/>
    <w:rsid w:val="0069101A"/>
    <w:rsid w:val="006912F0"/>
    <w:rsid w:val="00691A83"/>
    <w:rsid w:val="006920A4"/>
    <w:rsid w:val="0069217D"/>
    <w:rsid w:val="00692185"/>
    <w:rsid w:val="00692EBF"/>
    <w:rsid w:val="006930AF"/>
    <w:rsid w:val="006931A0"/>
    <w:rsid w:val="00693300"/>
    <w:rsid w:val="00693501"/>
    <w:rsid w:val="0069373D"/>
    <w:rsid w:val="00693C67"/>
    <w:rsid w:val="00693E30"/>
    <w:rsid w:val="00693F21"/>
    <w:rsid w:val="006946B3"/>
    <w:rsid w:val="00694868"/>
    <w:rsid w:val="00694906"/>
    <w:rsid w:val="00694DD6"/>
    <w:rsid w:val="006951DB"/>
    <w:rsid w:val="006952A2"/>
    <w:rsid w:val="00695601"/>
    <w:rsid w:val="00695A0B"/>
    <w:rsid w:val="00695AA7"/>
    <w:rsid w:val="00695D51"/>
    <w:rsid w:val="00695DA9"/>
    <w:rsid w:val="006965C4"/>
    <w:rsid w:val="00696919"/>
    <w:rsid w:val="00696937"/>
    <w:rsid w:val="006969B4"/>
    <w:rsid w:val="006969EB"/>
    <w:rsid w:val="00696AB8"/>
    <w:rsid w:val="00696B45"/>
    <w:rsid w:val="00696DE8"/>
    <w:rsid w:val="0069719D"/>
    <w:rsid w:val="0069751D"/>
    <w:rsid w:val="006975A2"/>
    <w:rsid w:val="00697775"/>
    <w:rsid w:val="00697F51"/>
    <w:rsid w:val="006A0B2D"/>
    <w:rsid w:val="006A1059"/>
    <w:rsid w:val="006A10CC"/>
    <w:rsid w:val="006A1E9C"/>
    <w:rsid w:val="006A2348"/>
    <w:rsid w:val="006A2423"/>
    <w:rsid w:val="006A26BE"/>
    <w:rsid w:val="006A2B4D"/>
    <w:rsid w:val="006A354A"/>
    <w:rsid w:val="006A39F7"/>
    <w:rsid w:val="006A3B20"/>
    <w:rsid w:val="006A3E9C"/>
    <w:rsid w:val="006A47AF"/>
    <w:rsid w:val="006A486F"/>
    <w:rsid w:val="006A4C84"/>
    <w:rsid w:val="006A4CAA"/>
    <w:rsid w:val="006A684A"/>
    <w:rsid w:val="006A684F"/>
    <w:rsid w:val="006A6957"/>
    <w:rsid w:val="006A6AD5"/>
    <w:rsid w:val="006A6E85"/>
    <w:rsid w:val="006A6E8F"/>
    <w:rsid w:val="006A7B54"/>
    <w:rsid w:val="006A7E48"/>
    <w:rsid w:val="006B00AA"/>
    <w:rsid w:val="006B0169"/>
    <w:rsid w:val="006B02CE"/>
    <w:rsid w:val="006B02E7"/>
    <w:rsid w:val="006B0A53"/>
    <w:rsid w:val="006B0B06"/>
    <w:rsid w:val="006B11F8"/>
    <w:rsid w:val="006B13DD"/>
    <w:rsid w:val="006B15BB"/>
    <w:rsid w:val="006B1B94"/>
    <w:rsid w:val="006B1D9B"/>
    <w:rsid w:val="006B1FED"/>
    <w:rsid w:val="006B2183"/>
    <w:rsid w:val="006B239D"/>
    <w:rsid w:val="006B289F"/>
    <w:rsid w:val="006B29D5"/>
    <w:rsid w:val="006B2CAF"/>
    <w:rsid w:val="006B3319"/>
    <w:rsid w:val="006B333F"/>
    <w:rsid w:val="006B346D"/>
    <w:rsid w:val="006B3489"/>
    <w:rsid w:val="006B34C5"/>
    <w:rsid w:val="006B34C7"/>
    <w:rsid w:val="006B411D"/>
    <w:rsid w:val="006B4557"/>
    <w:rsid w:val="006B4822"/>
    <w:rsid w:val="006B5148"/>
    <w:rsid w:val="006B5309"/>
    <w:rsid w:val="006B53C2"/>
    <w:rsid w:val="006B5E35"/>
    <w:rsid w:val="006B6899"/>
    <w:rsid w:val="006B69AF"/>
    <w:rsid w:val="006B6E35"/>
    <w:rsid w:val="006B71E0"/>
    <w:rsid w:val="006B7385"/>
    <w:rsid w:val="006B7960"/>
    <w:rsid w:val="006B7E53"/>
    <w:rsid w:val="006C02B3"/>
    <w:rsid w:val="006C0552"/>
    <w:rsid w:val="006C074A"/>
    <w:rsid w:val="006C09AD"/>
    <w:rsid w:val="006C0B1F"/>
    <w:rsid w:val="006C0FAD"/>
    <w:rsid w:val="006C10B4"/>
    <w:rsid w:val="006C13E2"/>
    <w:rsid w:val="006C14DD"/>
    <w:rsid w:val="006C1556"/>
    <w:rsid w:val="006C15A6"/>
    <w:rsid w:val="006C1A93"/>
    <w:rsid w:val="006C1EA5"/>
    <w:rsid w:val="006C23AC"/>
    <w:rsid w:val="006C25EA"/>
    <w:rsid w:val="006C2616"/>
    <w:rsid w:val="006C333E"/>
    <w:rsid w:val="006C35D7"/>
    <w:rsid w:val="006C38D2"/>
    <w:rsid w:val="006C4084"/>
    <w:rsid w:val="006C44A6"/>
    <w:rsid w:val="006C45D0"/>
    <w:rsid w:val="006C47E2"/>
    <w:rsid w:val="006C564D"/>
    <w:rsid w:val="006C5899"/>
    <w:rsid w:val="006C59AD"/>
    <w:rsid w:val="006C5C2F"/>
    <w:rsid w:val="006C6148"/>
    <w:rsid w:val="006C650B"/>
    <w:rsid w:val="006C6589"/>
    <w:rsid w:val="006C7192"/>
    <w:rsid w:val="006C7F11"/>
    <w:rsid w:val="006D024F"/>
    <w:rsid w:val="006D0606"/>
    <w:rsid w:val="006D08DA"/>
    <w:rsid w:val="006D0D7C"/>
    <w:rsid w:val="006D10D6"/>
    <w:rsid w:val="006D157B"/>
    <w:rsid w:val="006D21B7"/>
    <w:rsid w:val="006D226E"/>
    <w:rsid w:val="006D2715"/>
    <w:rsid w:val="006D2865"/>
    <w:rsid w:val="006D28A8"/>
    <w:rsid w:val="006D2CDE"/>
    <w:rsid w:val="006D30DB"/>
    <w:rsid w:val="006D3FB0"/>
    <w:rsid w:val="006D41EB"/>
    <w:rsid w:val="006D435F"/>
    <w:rsid w:val="006D4392"/>
    <w:rsid w:val="006D43C1"/>
    <w:rsid w:val="006D4936"/>
    <w:rsid w:val="006D4EB0"/>
    <w:rsid w:val="006D52AD"/>
    <w:rsid w:val="006D5491"/>
    <w:rsid w:val="006D552F"/>
    <w:rsid w:val="006D5687"/>
    <w:rsid w:val="006D6E4E"/>
    <w:rsid w:val="006D707A"/>
    <w:rsid w:val="006D721A"/>
    <w:rsid w:val="006D7261"/>
    <w:rsid w:val="006E00A0"/>
    <w:rsid w:val="006E085B"/>
    <w:rsid w:val="006E0FD3"/>
    <w:rsid w:val="006E15E5"/>
    <w:rsid w:val="006E185B"/>
    <w:rsid w:val="006E1C60"/>
    <w:rsid w:val="006E1F49"/>
    <w:rsid w:val="006E21DD"/>
    <w:rsid w:val="006E28D6"/>
    <w:rsid w:val="006E29E3"/>
    <w:rsid w:val="006E2E01"/>
    <w:rsid w:val="006E2EF7"/>
    <w:rsid w:val="006E3452"/>
    <w:rsid w:val="006E3712"/>
    <w:rsid w:val="006E3788"/>
    <w:rsid w:val="006E38FF"/>
    <w:rsid w:val="006E3D96"/>
    <w:rsid w:val="006E3D9B"/>
    <w:rsid w:val="006E3DF2"/>
    <w:rsid w:val="006E40A7"/>
    <w:rsid w:val="006E40E9"/>
    <w:rsid w:val="006E4191"/>
    <w:rsid w:val="006E4C2D"/>
    <w:rsid w:val="006E51DA"/>
    <w:rsid w:val="006E52F5"/>
    <w:rsid w:val="006E54D8"/>
    <w:rsid w:val="006E68D5"/>
    <w:rsid w:val="006E6ECA"/>
    <w:rsid w:val="006E7BDA"/>
    <w:rsid w:val="006E7E28"/>
    <w:rsid w:val="006F02AA"/>
    <w:rsid w:val="006F09B5"/>
    <w:rsid w:val="006F09F2"/>
    <w:rsid w:val="006F1278"/>
    <w:rsid w:val="006F16B2"/>
    <w:rsid w:val="006F1C2A"/>
    <w:rsid w:val="006F235D"/>
    <w:rsid w:val="006F2840"/>
    <w:rsid w:val="006F2EB3"/>
    <w:rsid w:val="006F32FF"/>
    <w:rsid w:val="006F35D2"/>
    <w:rsid w:val="006F3956"/>
    <w:rsid w:val="006F39A6"/>
    <w:rsid w:val="006F3D10"/>
    <w:rsid w:val="006F414A"/>
    <w:rsid w:val="006F42FE"/>
    <w:rsid w:val="006F5005"/>
    <w:rsid w:val="006F6987"/>
    <w:rsid w:val="006F6DBD"/>
    <w:rsid w:val="006F7361"/>
    <w:rsid w:val="006F736F"/>
    <w:rsid w:val="006F7ADB"/>
    <w:rsid w:val="006F7B86"/>
    <w:rsid w:val="006F7CCB"/>
    <w:rsid w:val="00700309"/>
    <w:rsid w:val="00700C27"/>
    <w:rsid w:val="00700C7B"/>
    <w:rsid w:val="00700D62"/>
    <w:rsid w:val="00700FA4"/>
    <w:rsid w:val="00701170"/>
    <w:rsid w:val="00701F06"/>
    <w:rsid w:val="007022AC"/>
    <w:rsid w:val="00703082"/>
    <w:rsid w:val="007035C6"/>
    <w:rsid w:val="007039DD"/>
    <w:rsid w:val="00703B7B"/>
    <w:rsid w:val="00704070"/>
    <w:rsid w:val="00704373"/>
    <w:rsid w:val="00704492"/>
    <w:rsid w:val="0070482B"/>
    <w:rsid w:val="0070495D"/>
    <w:rsid w:val="007049DC"/>
    <w:rsid w:val="00705270"/>
    <w:rsid w:val="00705C18"/>
    <w:rsid w:val="00706450"/>
    <w:rsid w:val="00706643"/>
    <w:rsid w:val="00707181"/>
    <w:rsid w:val="007078DE"/>
    <w:rsid w:val="00707D0F"/>
    <w:rsid w:val="0071012F"/>
    <w:rsid w:val="007101D8"/>
    <w:rsid w:val="00710C6D"/>
    <w:rsid w:val="007115A4"/>
    <w:rsid w:val="00711605"/>
    <w:rsid w:val="00711932"/>
    <w:rsid w:val="00711DE8"/>
    <w:rsid w:val="00711FB7"/>
    <w:rsid w:val="0071219B"/>
    <w:rsid w:val="00712751"/>
    <w:rsid w:val="00712C98"/>
    <w:rsid w:val="0071309C"/>
    <w:rsid w:val="00713564"/>
    <w:rsid w:val="00713926"/>
    <w:rsid w:val="00713ED5"/>
    <w:rsid w:val="0071415F"/>
    <w:rsid w:val="00714650"/>
    <w:rsid w:val="007146F0"/>
    <w:rsid w:val="007149F9"/>
    <w:rsid w:val="00714C3A"/>
    <w:rsid w:val="00714E63"/>
    <w:rsid w:val="00715186"/>
    <w:rsid w:val="0071690C"/>
    <w:rsid w:val="00716C22"/>
    <w:rsid w:val="00717295"/>
    <w:rsid w:val="00717B66"/>
    <w:rsid w:val="00717F3B"/>
    <w:rsid w:val="00720030"/>
    <w:rsid w:val="0072031E"/>
    <w:rsid w:val="00720F64"/>
    <w:rsid w:val="007213EC"/>
    <w:rsid w:val="0072170C"/>
    <w:rsid w:val="00721EB0"/>
    <w:rsid w:val="00721F71"/>
    <w:rsid w:val="0072245A"/>
    <w:rsid w:val="007227D4"/>
    <w:rsid w:val="007229DB"/>
    <w:rsid w:val="00722C39"/>
    <w:rsid w:val="00723046"/>
    <w:rsid w:val="0072347D"/>
    <w:rsid w:val="00723AD0"/>
    <w:rsid w:val="00723FA3"/>
    <w:rsid w:val="0072474F"/>
    <w:rsid w:val="00724A8A"/>
    <w:rsid w:val="00724F5F"/>
    <w:rsid w:val="007253A6"/>
    <w:rsid w:val="00725B30"/>
    <w:rsid w:val="007263BA"/>
    <w:rsid w:val="007263CA"/>
    <w:rsid w:val="00726861"/>
    <w:rsid w:val="00726958"/>
    <w:rsid w:val="00726C03"/>
    <w:rsid w:val="007271C1"/>
    <w:rsid w:val="00727224"/>
    <w:rsid w:val="00727B63"/>
    <w:rsid w:val="00727B80"/>
    <w:rsid w:val="007301CF"/>
    <w:rsid w:val="007301FD"/>
    <w:rsid w:val="00730549"/>
    <w:rsid w:val="007309F2"/>
    <w:rsid w:val="0073145B"/>
    <w:rsid w:val="007317BE"/>
    <w:rsid w:val="00731A66"/>
    <w:rsid w:val="00731F5D"/>
    <w:rsid w:val="00731F73"/>
    <w:rsid w:val="007323A4"/>
    <w:rsid w:val="00732441"/>
    <w:rsid w:val="0073275B"/>
    <w:rsid w:val="0073277F"/>
    <w:rsid w:val="00732A52"/>
    <w:rsid w:val="0073399B"/>
    <w:rsid w:val="00733AF6"/>
    <w:rsid w:val="00733ED7"/>
    <w:rsid w:val="00734C85"/>
    <w:rsid w:val="00734CB0"/>
    <w:rsid w:val="0073513E"/>
    <w:rsid w:val="007352D2"/>
    <w:rsid w:val="007357B4"/>
    <w:rsid w:val="00736059"/>
    <w:rsid w:val="0073669A"/>
    <w:rsid w:val="00736AA2"/>
    <w:rsid w:val="00736D05"/>
    <w:rsid w:val="00736FC4"/>
    <w:rsid w:val="00737100"/>
    <w:rsid w:val="00737769"/>
    <w:rsid w:val="00737C51"/>
    <w:rsid w:val="00737F7E"/>
    <w:rsid w:val="007403F1"/>
    <w:rsid w:val="0074049C"/>
    <w:rsid w:val="007407E6"/>
    <w:rsid w:val="00741471"/>
    <w:rsid w:val="00742496"/>
    <w:rsid w:val="00742703"/>
    <w:rsid w:val="00742E9D"/>
    <w:rsid w:val="007436C3"/>
    <w:rsid w:val="007439CE"/>
    <w:rsid w:val="0074459A"/>
    <w:rsid w:val="007446CB"/>
    <w:rsid w:val="00744A09"/>
    <w:rsid w:val="007453B8"/>
    <w:rsid w:val="0074553A"/>
    <w:rsid w:val="00745626"/>
    <w:rsid w:val="00745B6A"/>
    <w:rsid w:val="00745D80"/>
    <w:rsid w:val="00745D96"/>
    <w:rsid w:val="00745DC2"/>
    <w:rsid w:val="007462CD"/>
    <w:rsid w:val="007469AF"/>
    <w:rsid w:val="00746EA1"/>
    <w:rsid w:val="00746EE5"/>
    <w:rsid w:val="00747783"/>
    <w:rsid w:val="007477B1"/>
    <w:rsid w:val="00747A22"/>
    <w:rsid w:val="00747D57"/>
    <w:rsid w:val="00750177"/>
    <w:rsid w:val="007504C5"/>
    <w:rsid w:val="007505A1"/>
    <w:rsid w:val="0075060F"/>
    <w:rsid w:val="007508A2"/>
    <w:rsid w:val="00750E0D"/>
    <w:rsid w:val="0075101A"/>
    <w:rsid w:val="007511F6"/>
    <w:rsid w:val="007515AF"/>
    <w:rsid w:val="0075160A"/>
    <w:rsid w:val="00751724"/>
    <w:rsid w:val="007519D8"/>
    <w:rsid w:val="00751A03"/>
    <w:rsid w:val="00751FC7"/>
    <w:rsid w:val="00752039"/>
    <w:rsid w:val="0075212C"/>
    <w:rsid w:val="007523BA"/>
    <w:rsid w:val="00752768"/>
    <w:rsid w:val="007529F6"/>
    <w:rsid w:val="00752A63"/>
    <w:rsid w:val="0075319E"/>
    <w:rsid w:val="00753892"/>
    <w:rsid w:val="0075460D"/>
    <w:rsid w:val="007551A4"/>
    <w:rsid w:val="007554E3"/>
    <w:rsid w:val="00755704"/>
    <w:rsid w:val="00755922"/>
    <w:rsid w:val="00755BFF"/>
    <w:rsid w:val="00755C5F"/>
    <w:rsid w:val="00755E20"/>
    <w:rsid w:val="007573DB"/>
    <w:rsid w:val="007574F6"/>
    <w:rsid w:val="007579A3"/>
    <w:rsid w:val="00757AFD"/>
    <w:rsid w:val="00757C33"/>
    <w:rsid w:val="00757EE9"/>
    <w:rsid w:val="00760246"/>
    <w:rsid w:val="00760669"/>
    <w:rsid w:val="00760D09"/>
    <w:rsid w:val="00760D77"/>
    <w:rsid w:val="007615A3"/>
    <w:rsid w:val="00761678"/>
    <w:rsid w:val="00761879"/>
    <w:rsid w:val="00761AEE"/>
    <w:rsid w:val="00761DE5"/>
    <w:rsid w:val="0076210A"/>
    <w:rsid w:val="007621FA"/>
    <w:rsid w:val="007623C1"/>
    <w:rsid w:val="007627AD"/>
    <w:rsid w:val="00762848"/>
    <w:rsid w:val="007628B5"/>
    <w:rsid w:val="00763124"/>
    <w:rsid w:val="0076396D"/>
    <w:rsid w:val="00764220"/>
    <w:rsid w:val="00765479"/>
    <w:rsid w:val="00765612"/>
    <w:rsid w:val="00765BA7"/>
    <w:rsid w:val="00765C7C"/>
    <w:rsid w:val="00766201"/>
    <w:rsid w:val="00766669"/>
    <w:rsid w:val="00766696"/>
    <w:rsid w:val="00766FB4"/>
    <w:rsid w:val="00767005"/>
    <w:rsid w:val="00767133"/>
    <w:rsid w:val="00767746"/>
    <w:rsid w:val="007677FA"/>
    <w:rsid w:val="00767A6F"/>
    <w:rsid w:val="00770F3D"/>
    <w:rsid w:val="007715DF"/>
    <w:rsid w:val="007717C6"/>
    <w:rsid w:val="00771F2E"/>
    <w:rsid w:val="00771FFE"/>
    <w:rsid w:val="007724A5"/>
    <w:rsid w:val="0077252D"/>
    <w:rsid w:val="0077253E"/>
    <w:rsid w:val="0077259B"/>
    <w:rsid w:val="007727EF"/>
    <w:rsid w:val="00772F07"/>
    <w:rsid w:val="0077349C"/>
    <w:rsid w:val="00773983"/>
    <w:rsid w:val="007739B3"/>
    <w:rsid w:val="0077490C"/>
    <w:rsid w:val="00775133"/>
    <w:rsid w:val="007752A9"/>
    <w:rsid w:val="00775A3A"/>
    <w:rsid w:val="00775CD4"/>
    <w:rsid w:val="007763FA"/>
    <w:rsid w:val="00776C1C"/>
    <w:rsid w:val="0077765B"/>
    <w:rsid w:val="007800FC"/>
    <w:rsid w:val="00780503"/>
    <w:rsid w:val="007805BC"/>
    <w:rsid w:val="007808DA"/>
    <w:rsid w:val="00780BA7"/>
    <w:rsid w:val="00780D58"/>
    <w:rsid w:val="0078107D"/>
    <w:rsid w:val="00781277"/>
    <w:rsid w:val="0078217C"/>
    <w:rsid w:val="00782276"/>
    <w:rsid w:val="00782A16"/>
    <w:rsid w:val="00782C81"/>
    <w:rsid w:val="00782CD9"/>
    <w:rsid w:val="00783262"/>
    <w:rsid w:val="007835EF"/>
    <w:rsid w:val="0078382D"/>
    <w:rsid w:val="00783A0F"/>
    <w:rsid w:val="00783DA2"/>
    <w:rsid w:val="00783DC6"/>
    <w:rsid w:val="0078409E"/>
    <w:rsid w:val="007846A6"/>
    <w:rsid w:val="007855D9"/>
    <w:rsid w:val="00785C28"/>
    <w:rsid w:val="00785C42"/>
    <w:rsid w:val="007867DC"/>
    <w:rsid w:val="00786E18"/>
    <w:rsid w:val="00786F62"/>
    <w:rsid w:val="007870FD"/>
    <w:rsid w:val="007876D2"/>
    <w:rsid w:val="00787C9D"/>
    <w:rsid w:val="00787CD8"/>
    <w:rsid w:val="00787F53"/>
    <w:rsid w:val="00790630"/>
    <w:rsid w:val="00790631"/>
    <w:rsid w:val="00790751"/>
    <w:rsid w:val="00790887"/>
    <w:rsid w:val="00790A34"/>
    <w:rsid w:val="00790DD5"/>
    <w:rsid w:val="00790E65"/>
    <w:rsid w:val="00791308"/>
    <w:rsid w:val="00791587"/>
    <w:rsid w:val="0079159A"/>
    <w:rsid w:val="007915F0"/>
    <w:rsid w:val="00791606"/>
    <w:rsid w:val="007916E5"/>
    <w:rsid w:val="00792007"/>
    <w:rsid w:val="007922EE"/>
    <w:rsid w:val="00794336"/>
    <w:rsid w:val="00794398"/>
    <w:rsid w:val="0079452F"/>
    <w:rsid w:val="007947B0"/>
    <w:rsid w:val="007952F9"/>
    <w:rsid w:val="00795D48"/>
    <w:rsid w:val="007967E4"/>
    <w:rsid w:val="00796C1C"/>
    <w:rsid w:val="00796C3A"/>
    <w:rsid w:val="00796FA9"/>
    <w:rsid w:val="00796FE0"/>
    <w:rsid w:val="00797302"/>
    <w:rsid w:val="0079745D"/>
    <w:rsid w:val="007A11EE"/>
    <w:rsid w:val="007A1872"/>
    <w:rsid w:val="007A191D"/>
    <w:rsid w:val="007A22BC"/>
    <w:rsid w:val="007A22BF"/>
    <w:rsid w:val="007A2699"/>
    <w:rsid w:val="007A2F50"/>
    <w:rsid w:val="007A33C9"/>
    <w:rsid w:val="007A3A0E"/>
    <w:rsid w:val="007A3B46"/>
    <w:rsid w:val="007A3BAC"/>
    <w:rsid w:val="007A4098"/>
    <w:rsid w:val="007A43C4"/>
    <w:rsid w:val="007A4521"/>
    <w:rsid w:val="007A4986"/>
    <w:rsid w:val="007A4A6D"/>
    <w:rsid w:val="007A4E31"/>
    <w:rsid w:val="007A5185"/>
    <w:rsid w:val="007A5268"/>
    <w:rsid w:val="007A6C35"/>
    <w:rsid w:val="007A6CE3"/>
    <w:rsid w:val="007A6D36"/>
    <w:rsid w:val="007A6FF7"/>
    <w:rsid w:val="007A767B"/>
    <w:rsid w:val="007A778C"/>
    <w:rsid w:val="007A7A07"/>
    <w:rsid w:val="007B00BE"/>
    <w:rsid w:val="007B0915"/>
    <w:rsid w:val="007B0C67"/>
    <w:rsid w:val="007B11EC"/>
    <w:rsid w:val="007B1384"/>
    <w:rsid w:val="007B18A4"/>
    <w:rsid w:val="007B217E"/>
    <w:rsid w:val="007B2919"/>
    <w:rsid w:val="007B2981"/>
    <w:rsid w:val="007B2ACC"/>
    <w:rsid w:val="007B2E7C"/>
    <w:rsid w:val="007B30B3"/>
    <w:rsid w:val="007B32EA"/>
    <w:rsid w:val="007B33E2"/>
    <w:rsid w:val="007B3441"/>
    <w:rsid w:val="007B3527"/>
    <w:rsid w:val="007B3D30"/>
    <w:rsid w:val="007B42A7"/>
    <w:rsid w:val="007B46D6"/>
    <w:rsid w:val="007B4CD7"/>
    <w:rsid w:val="007B54F3"/>
    <w:rsid w:val="007B5638"/>
    <w:rsid w:val="007B57B4"/>
    <w:rsid w:val="007B6149"/>
    <w:rsid w:val="007B6328"/>
    <w:rsid w:val="007B68EC"/>
    <w:rsid w:val="007B6D51"/>
    <w:rsid w:val="007B6D70"/>
    <w:rsid w:val="007B731A"/>
    <w:rsid w:val="007B7661"/>
    <w:rsid w:val="007B778A"/>
    <w:rsid w:val="007B7850"/>
    <w:rsid w:val="007B78F1"/>
    <w:rsid w:val="007B7B69"/>
    <w:rsid w:val="007C02F5"/>
    <w:rsid w:val="007C0520"/>
    <w:rsid w:val="007C17CC"/>
    <w:rsid w:val="007C1ADC"/>
    <w:rsid w:val="007C1B3F"/>
    <w:rsid w:val="007C1FDB"/>
    <w:rsid w:val="007C2489"/>
    <w:rsid w:val="007C24D9"/>
    <w:rsid w:val="007C24DC"/>
    <w:rsid w:val="007C2530"/>
    <w:rsid w:val="007C26B5"/>
    <w:rsid w:val="007C28F6"/>
    <w:rsid w:val="007C3A38"/>
    <w:rsid w:val="007C44C4"/>
    <w:rsid w:val="007C546D"/>
    <w:rsid w:val="007C5CE2"/>
    <w:rsid w:val="007C6001"/>
    <w:rsid w:val="007C612D"/>
    <w:rsid w:val="007C6395"/>
    <w:rsid w:val="007C69DF"/>
    <w:rsid w:val="007C6ACA"/>
    <w:rsid w:val="007C7105"/>
    <w:rsid w:val="007C7273"/>
    <w:rsid w:val="007C7348"/>
    <w:rsid w:val="007C7824"/>
    <w:rsid w:val="007C7A14"/>
    <w:rsid w:val="007D0501"/>
    <w:rsid w:val="007D067B"/>
    <w:rsid w:val="007D0EB8"/>
    <w:rsid w:val="007D119B"/>
    <w:rsid w:val="007D15CE"/>
    <w:rsid w:val="007D1786"/>
    <w:rsid w:val="007D1C2A"/>
    <w:rsid w:val="007D2333"/>
    <w:rsid w:val="007D26D1"/>
    <w:rsid w:val="007D2766"/>
    <w:rsid w:val="007D2A47"/>
    <w:rsid w:val="007D2AC2"/>
    <w:rsid w:val="007D2AD6"/>
    <w:rsid w:val="007D3764"/>
    <w:rsid w:val="007D3CA4"/>
    <w:rsid w:val="007D3E07"/>
    <w:rsid w:val="007D4097"/>
    <w:rsid w:val="007D4A50"/>
    <w:rsid w:val="007D5191"/>
    <w:rsid w:val="007D5ADE"/>
    <w:rsid w:val="007D5B24"/>
    <w:rsid w:val="007D71FC"/>
    <w:rsid w:val="007D76F7"/>
    <w:rsid w:val="007D78DB"/>
    <w:rsid w:val="007D78E0"/>
    <w:rsid w:val="007D79B7"/>
    <w:rsid w:val="007D7A08"/>
    <w:rsid w:val="007D7C76"/>
    <w:rsid w:val="007E0C28"/>
    <w:rsid w:val="007E128F"/>
    <w:rsid w:val="007E145C"/>
    <w:rsid w:val="007E1CD1"/>
    <w:rsid w:val="007E1F96"/>
    <w:rsid w:val="007E2021"/>
    <w:rsid w:val="007E2795"/>
    <w:rsid w:val="007E32CB"/>
    <w:rsid w:val="007E3960"/>
    <w:rsid w:val="007E3BF6"/>
    <w:rsid w:val="007E4499"/>
    <w:rsid w:val="007E4759"/>
    <w:rsid w:val="007E495B"/>
    <w:rsid w:val="007E4B19"/>
    <w:rsid w:val="007E4C18"/>
    <w:rsid w:val="007E559F"/>
    <w:rsid w:val="007E626E"/>
    <w:rsid w:val="007E69FC"/>
    <w:rsid w:val="007E6DE4"/>
    <w:rsid w:val="007E70F1"/>
    <w:rsid w:val="007E71FA"/>
    <w:rsid w:val="007E7313"/>
    <w:rsid w:val="007E7533"/>
    <w:rsid w:val="007E7686"/>
    <w:rsid w:val="007F0911"/>
    <w:rsid w:val="007F0B24"/>
    <w:rsid w:val="007F0B82"/>
    <w:rsid w:val="007F0C64"/>
    <w:rsid w:val="007F0E0D"/>
    <w:rsid w:val="007F1129"/>
    <w:rsid w:val="007F19DA"/>
    <w:rsid w:val="007F1FF8"/>
    <w:rsid w:val="007F2177"/>
    <w:rsid w:val="007F2BE7"/>
    <w:rsid w:val="007F3C1D"/>
    <w:rsid w:val="007F4D5C"/>
    <w:rsid w:val="007F4F14"/>
    <w:rsid w:val="007F52EA"/>
    <w:rsid w:val="007F5437"/>
    <w:rsid w:val="007F5764"/>
    <w:rsid w:val="007F57EA"/>
    <w:rsid w:val="007F6450"/>
    <w:rsid w:val="007F680B"/>
    <w:rsid w:val="007F6821"/>
    <w:rsid w:val="007F6B4C"/>
    <w:rsid w:val="007F700D"/>
    <w:rsid w:val="007F7401"/>
    <w:rsid w:val="007F74E9"/>
    <w:rsid w:val="007F7785"/>
    <w:rsid w:val="007F7806"/>
    <w:rsid w:val="007F7CA0"/>
    <w:rsid w:val="007F7D69"/>
    <w:rsid w:val="008002D6"/>
    <w:rsid w:val="00800384"/>
    <w:rsid w:val="00800693"/>
    <w:rsid w:val="008009B9"/>
    <w:rsid w:val="00800D42"/>
    <w:rsid w:val="0080102A"/>
    <w:rsid w:val="008010EF"/>
    <w:rsid w:val="008012C2"/>
    <w:rsid w:val="00801596"/>
    <w:rsid w:val="008015AA"/>
    <w:rsid w:val="008019F4"/>
    <w:rsid w:val="00801E86"/>
    <w:rsid w:val="0080218E"/>
    <w:rsid w:val="0080253D"/>
    <w:rsid w:val="00802BBA"/>
    <w:rsid w:val="00802BDB"/>
    <w:rsid w:val="00802BFD"/>
    <w:rsid w:val="00803064"/>
    <w:rsid w:val="0080313A"/>
    <w:rsid w:val="00803225"/>
    <w:rsid w:val="008032FA"/>
    <w:rsid w:val="00803719"/>
    <w:rsid w:val="008038D8"/>
    <w:rsid w:val="008039DD"/>
    <w:rsid w:val="00803B27"/>
    <w:rsid w:val="00803DFD"/>
    <w:rsid w:val="00803FBB"/>
    <w:rsid w:val="00804162"/>
    <w:rsid w:val="0080454F"/>
    <w:rsid w:val="00804FB2"/>
    <w:rsid w:val="00805608"/>
    <w:rsid w:val="008061B1"/>
    <w:rsid w:val="0080633B"/>
    <w:rsid w:val="00806760"/>
    <w:rsid w:val="008068EA"/>
    <w:rsid w:val="00806964"/>
    <w:rsid w:val="00806AD7"/>
    <w:rsid w:val="00806B10"/>
    <w:rsid w:val="00807A49"/>
    <w:rsid w:val="008105E7"/>
    <w:rsid w:val="008106A6"/>
    <w:rsid w:val="00810F15"/>
    <w:rsid w:val="00810FBC"/>
    <w:rsid w:val="00811449"/>
    <w:rsid w:val="00811797"/>
    <w:rsid w:val="00812683"/>
    <w:rsid w:val="00812776"/>
    <w:rsid w:val="00812DAC"/>
    <w:rsid w:val="00812FC6"/>
    <w:rsid w:val="00813235"/>
    <w:rsid w:val="0081388D"/>
    <w:rsid w:val="00813A1F"/>
    <w:rsid w:val="008145A7"/>
    <w:rsid w:val="008149E7"/>
    <w:rsid w:val="00815021"/>
    <w:rsid w:val="0081526D"/>
    <w:rsid w:val="0081542E"/>
    <w:rsid w:val="008154B0"/>
    <w:rsid w:val="008154B5"/>
    <w:rsid w:val="00815E79"/>
    <w:rsid w:val="008161E0"/>
    <w:rsid w:val="008162E5"/>
    <w:rsid w:val="008167D3"/>
    <w:rsid w:val="00816A0A"/>
    <w:rsid w:val="0081700C"/>
    <w:rsid w:val="008170B1"/>
    <w:rsid w:val="00817873"/>
    <w:rsid w:val="0082035F"/>
    <w:rsid w:val="0082073A"/>
    <w:rsid w:val="008210D7"/>
    <w:rsid w:val="0082151B"/>
    <w:rsid w:val="00821829"/>
    <w:rsid w:val="00821B4A"/>
    <w:rsid w:val="00821C29"/>
    <w:rsid w:val="0082251E"/>
    <w:rsid w:val="00822D78"/>
    <w:rsid w:val="00822DBE"/>
    <w:rsid w:val="008231DF"/>
    <w:rsid w:val="0082354A"/>
    <w:rsid w:val="00824E49"/>
    <w:rsid w:val="0082514A"/>
    <w:rsid w:val="0082572F"/>
    <w:rsid w:val="00825A0C"/>
    <w:rsid w:val="00825CD7"/>
    <w:rsid w:val="00825E06"/>
    <w:rsid w:val="00826131"/>
    <w:rsid w:val="00826C67"/>
    <w:rsid w:val="00827D8A"/>
    <w:rsid w:val="008304B7"/>
    <w:rsid w:val="008307F4"/>
    <w:rsid w:val="00830AB2"/>
    <w:rsid w:val="00830AC2"/>
    <w:rsid w:val="00831059"/>
    <w:rsid w:val="008310CA"/>
    <w:rsid w:val="00831270"/>
    <w:rsid w:val="008319E6"/>
    <w:rsid w:val="00832DB1"/>
    <w:rsid w:val="0083356A"/>
    <w:rsid w:val="0083457B"/>
    <w:rsid w:val="00834638"/>
    <w:rsid w:val="008347A2"/>
    <w:rsid w:val="008347B9"/>
    <w:rsid w:val="00834D75"/>
    <w:rsid w:val="00835587"/>
    <w:rsid w:val="00835ADD"/>
    <w:rsid w:val="00835B96"/>
    <w:rsid w:val="0083631A"/>
    <w:rsid w:val="00836326"/>
    <w:rsid w:val="00836372"/>
    <w:rsid w:val="008373C6"/>
    <w:rsid w:val="00837AA8"/>
    <w:rsid w:val="00840437"/>
    <w:rsid w:val="00841183"/>
    <w:rsid w:val="008413B6"/>
    <w:rsid w:val="0084192B"/>
    <w:rsid w:val="00842C2C"/>
    <w:rsid w:val="0084382D"/>
    <w:rsid w:val="008442C4"/>
    <w:rsid w:val="008449E8"/>
    <w:rsid w:val="00845B9F"/>
    <w:rsid w:val="00846675"/>
    <w:rsid w:val="008468D4"/>
    <w:rsid w:val="00846C3F"/>
    <w:rsid w:val="00846F3C"/>
    <w:rsid w:val="0084743C"/>
    <w:rsid w:val="00847C30"/>
    <w:rsid w:val="00847D04"/>
    <w:rsid w:val="008508A7"/>
    <w:rsid w:val="00850AF5"/>
    <w:rsid w:val="00850DA9"/>
    <w:rsid w:val="008513D9"/>
    <w:rsid w:val="00851868"/>
    <w:rsid w:val="00851C6B"/>
    <w:rsid w:val="00851F3B"/>
    <w:rsid w:val="00852077"/>
    <w:rsid w:val="00852315"/>
    <w:rsid w:val="008524AD"/>
    <w:rsid w:val="008524B0"/>
    <w:rsid w:val="00852503"/>
    <w:rsid w:val="00852571"/>
    <w:rsid w:val="008525FA"/>
    <w:rsid w:val="00852A54"/>
    <w:rsid w:val="00852B0A"/>
    <w:rsid w:val="00852F1D"/>
    <w:rsid w:val="0085339D"/>
    <w:rsid w:val="008539E5"/>
    <w:rsid w:val="00853A54"/>
    <w:rsid w:val="00853B16"/>
    <w:rsid w:val="0085429C"/>
    <w:rsid w:val="00854BC2"/>
    <w:rsid w:val="00855484"/>
    <w:rsid w:val="00855DF6"/>
    <w:rsid w:val="0085610A"/>
    <w:rsid w:val="008562EE"/>
    <w:rsid w:val="008563C1"/>
    <w:rsid w:val="00856756"/>
    <w:rsid w:val="00856961"/>
    <w:rsid w:val="008569B8"/>
    <w:rsid w:val="00856CB1"/>
    <w:rsid w:val="00857ADC"/>
    <w:rsid w:val="0086040C"/>
    <w:rsid w:val="008606AE"/>
    <w:rsid w:val="00860E25"/>
    <w:rsid w:val="008610D4"/>
    <w:rsid w:val="00861397"/>
    <w:rsid w:val="008614F1"/>
    <w:rsid w:val="00861A66"/>
    <w:rsid w:val="0086210B"/>
    <w:rsid w:val="00862450"/>
    <w:rsid w:val="00862699"/>
    <w:rsid w:val="008627B2"/>
    <w:rsid w:val="008627DB"/>
    <w:rsid w:val="008628C3"/>
    <w:rsid w:val="00862A49"/>
    <w:rsid w:val="00862E82"/>
    <w:rsid w:val="00862E94"/>
    <w:rsid w:val="0086371B"/>
    <w:rsid w:val="00863A05"/>
    <w:rsid w:val="00864781"/>
    <w:rsid w:val="008649D9"/>
    <w:rsid w:val="00864F8A"/>
    <w:rsid w:val="00865143"/>
    <w:rsid w:val="008657B1"/>
    <w:rsid w:val="008658BE"/>
    <w:rsid w:val="00865EDB"/>
    <w:rsid w:val="008663BD"/>
    <w:rsid w:val="00866841"/>
    <w:rsid w:val="00867083"/>
    <w:rsid w:val="00867916"/>
    <w:rsid w:val="00867F9D"/>
    <w:rsid w:val="00870577"/>
    <w:rsid w:val="00870873"/>
    <w:rsid w:val="00870AC6"/>
    <w:rsid w:val="008715C5"/>
    <w:rsid w:val="00871C9D"/>
    <w:rsid w:val="00872404"/>
    <w:rsid w:val="00872741"/>
    <w:rsid w:val="00872780"/>
    <w:rsid w:val="00872D2C"/>
    <w:rsid w:val="00873987"/>
    <w:rsid w:val="00873FD9"/>
    <w:rsid w:val="0087466E"/>
    <w:rsid w:val="008746BA"/>
    <w:rsid w:val="00875649"/>
    <w:rsid w:val="00875DEB"/>
    <w:rsid w:val="00875F91"/>
    <w:rsid w:val="00876B5F"/>
    <w:rsid w:val="008770D0"/>
    <w:rsid w:val="008776F9"/>
    <w:rsid w:val="00877BBD"/>
    <w:rsid w:val="008807C7"/>
    <w:rsid w:val="00881A09"/>
    <w:rsid w:val="0088212D"/>
    <w:rsid w:val="008824BC"/>
    <w:rsid w:val="00882585"/>
    <w:rsid w:val="00882F93"/>
    <w:rsid w:val="00883918"/>
    <w:rsid w:val="00883A21"/>
    <w:rsid w:val="0088432D"/>
    <w:rsid w:val="00884644"/>
    <w:rsid w:val="00884959"/>
    <w:rsid w:val="00884BCE"/>
    <w:rsid w:val="00884C0F"/>
    <w:rsid w:val="00884D2C"/>
    <w:rsid w:val="00885D80"/>
    <w:rsid w:val="008867E0"/>
    <w:rsid w:val="00886889"/>
    <w:rsid w:val="008868F8"/>
    <w:rsid w:val="00886967"/>
    <w:rsid w:val="00887578"/>
    <w:rsid w:val="008877B2"/>
    <w:rsid w:val="00887A37"/>
    <w:rsid w:val="00887F19"/>
    <w:rsid w:val="00887F77"/>
    <w:rsid w:val="0089009F"/>
    <w:rsid w:val="00890383"/>
    <w:rsid w:val="008904C2"/>
    <w:rsid w:val="008905F8"/>
    <w:rsid w:val="0089079A"/>
    <w:rsid w:val="00890849"/>
    <w:rsid w:val="00890A58"/>
    <w:rsid w:val="00891C59"/>
    <w:rsid w:val="00891E5B"/>
    <w:rsid w:val="00892795"/>
    <w:rsid w:val="0089285E"/>
    <w:rsid w:val="00893FE2"/>
    <w:rsid w:val="00894078"/>
    <w:rsid w:val="00894AB8"/>
    <w:rsid w:val="00894F90"/>
    <w:rsid w:val="008950DA"/>
    <w:rsid w:val="0089529D"/>
    <w:rsid w:val="00895625"/>
    <w:rsid w:val="0089572A"/>
    <w:rsid w:val="008969A7"/>
    <w:rsid w:val="00896B6B"/>
    <w:rsid w:val="00896E2B"/>
    <w:rsid w:val="008976A8"/>
    <w:rsid w:val="00897E34"/>
    <w:rsid w:val="008A02F1"/>
    <w:rsid w:val="008A0B9E"/>
    <w:rsid w:val="008A0FDC"/>
    <w:rsid w:val="008A1221"/>
    <w:rsid w:val="008A164D"/>
    <w:rsid w:val="008A171D"/>
    <w:rsid w:val="008A19A0"/>
    <w:rsid w:val="008A2A7A"/>
    <w:rsid w:val="008A366C"/>
    <w:rsid w:val="008A4630"/>
    <w:rsid w:val="008A4D96"/>
    <w:rsid w:val="008A4E4F"/>
    <w:rsid w:val="008A51CD"/>
    <w:rsid w:val="008A5459"/>
    <w:rsid w:val="008A5514"/>
    <w:rsid w:val="008A5E1F"/>
    <w:rsid w:val="008A5E9C"/>
    <w:rsid w:val="008A605C"/>
    <w:rsid w:val="008A66D4"/>
    <w:rsid w:val="008A6B74"/>
    <w:rsid w:val="008A6E4E"/>
    <w:rsid w:val="008A6E72"/>
    <w:rsid w:val="008A717F"/>
    <w:rsid w:val="008A71B7"/>
    <w:rsid w:val="008A73BA"/>
    <w:rsid w:val="008A79C6"/>
    <w:rsid w:val="008A7A00"/>
    <w:rsid w:val="008A7C56"/>
    <w:rsid w:val="008A7F68"/>
    <w:rsid w:val="008B0148"/>
    <w:rsid w:val="008B067A"/>
    <w:rsid w:val="008B0BA0"/>
    <w:rsid w:val="008B0F95"/>
    <w:rsid w:val="008B11BD"/>
    <w:rsid w:val="008B1E08"/>
    <w:rsid w:val="008B2565"/>
    <w:rsid w:val="008B2678"/>
    <w:rsid w:val="008B27A2"/>
    <w:rsid w:val="008B3134"/>
    <w:rsid w:val="008B32E3"/>
    <w:rsid w:val="008B366C"/>
    <w:rsid w:val="008B3762"/>
    <w:rsid w:val="008B3EDA"/>
    <w:rsid w:val="008B4944"/>
    <w:rsid w:val="008B4DC6"/>
    <w:rsid w:val="008B5106"/>
    <w:rsid w:val="008B54C5"/>
    <w:rsid w:val="008B5791"/>
    <w:rsid w:val="008B5BAD"/>
    <w:rsid w:val="008B5D0D"/>
    <w:rsid w:val="008B6467"/>
    <w:rsid w:val="008B6BE2"/>
    <w:rsid w:val="008B7234"/>
    <w:rsid w:val="008B7462"/>
    <w:rsid w:val="008B7472"/>
    <w:rsid w:val="008B7535"/>
    <w:rsid w:val="008B76F5"/>
    <w:rsid w:val="008B7AFB"/>
    <w:rsid w:val="008B7D46"/>
    <w:rsid w:val="008C01A9"/>
    <w:rsid w:val="008C1067"/>
    <w:rsid w:val="008C1477"/>
    <w:rsid w:val="008C15EC"/>
    <w:rsid w:val="008C23FC"/>
    <w:rsid w:val="008C2581"/>
    <w:rsid w:val="008C2FBD"/>
    <w:rsid w:val="008C3399"/>
    <w:rsid w:val="008C3902"/>
    <w:rsid w:val="008C3AB2"/>
    <w:rsid w:val="008C3F80"/>
    <w:rsid w:val="008C4187"/>
    <w:rsid w:val="008C42D1"/>
    <w:rsid w:val="008C47B8"/>
    <w:rsid w:val="008C5009"/>
    <w:rsid w:val="008C565D"/>
    <w:rsid w:val="008C5898"/>
    <w:rsid w:val="008C6F70"/>
    <w:rsid w:val="008C776C"/>
    <w:rsid w:val="008C77DE"/>
    <w:rsid w:val="008C7A02"/>
    <w:rsid w:val="008D16EB"/>
    <w:rsid w:val="008D1A6E"/>
    <w:rsid w:val="008D1AEF"/>
    <w:rsid w:val="008D1E66"/>
    <w:rsid w:val="008D2258"/>
    <w:rsid w:val="008D2BF5"/>
    <w:rsid w:val="008D3F9E"/>
    <w:rsid w:val="008D403C"/>
    <w:rsid w:val="008D41D2"/>
    <w:rsid w:val="008D41D6"/>
    <w:rsid w:val="008D4380"/>
    <w:rsid w:val="008D4839"/>
    <w:rsid w:val="008D4AFA"/>
    <w:rsid w:val="008D4FA1"/>
    <w:rsid w:val="008D4FF1"/>
    <w:rsid w:val="008D52BA"/>
    <w:rsid w:val="008D5CC3"/>
    <w:rsid w:val="008D62B2"/>
    <w:rsid w:val="008D6705"/>
    <w:rsid w:val="008D6CBF"/>
    <w:rsid w:val="008D6E7E"/>
    <w:rsid w:val="008D7432"/>
    <w:rsid w:val="008D755C"/>
    <w:rsid w:val="008D79A7"/>
    <w:rsid w:val="008D7FF9"/>
    <w:rsid w:val="008E0066"/>
    <w:rsid w:val="008E0099"/>
    <w:rsid w:val="008E0201"/>
    <w:rsid w:val="008E20FB"/>
    <w:rsid w:val="008E215C"/>
    <w:rsid w:val="008E24CC"/>
    <w:rsid w:val="008E2C88"/>
    <w:rsid w:val="008E2DE8"/>
    <w:rsid w:val="008E348D"/>
    <w:rsid w:val="008E44D1"/>
    <w:rsid w:val="008E47EF"/>
    <w:rsid w:val="008E4998"/>
    <w:rsid w:val="008E4A95"/>
    <w:rsid w:val="008E539C"/>
    <w:rsid w:val="008E5404"/>
    <w:rsid w:val="008E56B3"/>
    <w:rsid w:val="008E5BF8"/>
    <w:rsid w:val="008E62FA"/>
    <w:rsid w:val="008E6581"/>
    <w:rsid w:val="008E6B57"/>
    <w:rsid w:val="008E6F69"/>
    <w:rsid w:val="008E715D"/>
    <w:rsid w:val="008E75DF"/>
    <w:rsid w:val="008E769F"/>
    <w:rsid w:val="008F04CD"/>
    <w:rsid w:val="008F07AC"/>
    <w:rsid w:val="008F1A67"/>
    <w:rsid w:val="008F25A7"/>
    <w:rsid w:val="008F2AA5"/>
    <w:rsid w:val="008F340E"/>
    <w:rsid w:val="008F39AB"/>
    <w:rsid w:val="008F403B"/>
    <w:rsid w:val="008F4441"/>
    <w:rsid w:val="008F4659"/>
    <w:rsid w:val="008F4F5A"/>
    <w:rsid w:val="008F5C01"/>
    <w:rsid w:val="008F5CFA"/>
    <w:rsid w:val="008F5E19"/>
    <w:rsid w:val="008F5E4C"/>
    <w:rsid w:val="008F608A"/>
    <w:rsid w:val="008F6C7D"/>
    <w:rsid w:val="008F735C"/>
    <w:rsid w:val="008F7DA0"/>
    <w:rsid w:val="008F7EAE"/>
    <w:rsid w:val="009007A5"/>
    <w:rsid w:val="0090093D"/>
    <w:rsid w:val="009009DD"/>
    <w:rsid w:val="009012E3"/>
    <w:rsid w:val="00901578"/>
    <w:rsid w:val="00901A5E"/>
    <w:rsid w:val="009020D9"/>
    <w:rsid w:val="00902454"/>
    <w:rsid w:val="00902508"/>
    <w:rsid w:val="009027F8"/>
    <w:rsid w:val="00902820"/>
    <w:rsid w:val="009034C9"/>
    <w:rsid w:val="009035B7"/>
    <w:rsid w:val="009039BE"/>
    <w:rsid w:val="00903DC9"/>
    <w:rsid w:val="00904898"/>
    <w:rsid w:val="00904E6A"/>
    <w:rsid w:val="00905357"/>
    <w:rsid w:val="009054FA"/>
    <w:rsid w:val="0090554D"/>
    <w:rsid w:val="00905C1F"/>
    <w:rsid w:val="00905EEE"/>
    <w:rsid w:val="009066B4"/>
    <w:rsid w:val="00906950"/>
    <w:rsid w:val="00906FC2"/>
    <w:rsid w:val="0090740E"/>
    <w:rsid w:val="009074DD"/>
    <w:rsid w:val="00907783"/>
    <w:rsid w:val="009078DC"/>
    <w:rsid w:val="00907C18"/>
    <w:rsid w:val="00907EE7"/>
    <w:rsid w:val="00910380"/>
    <w:rsid w:val="0091094A"/>
    <w:rsid w:val="00911035"/>
    <w:rsid w:val="009113A0"/>
    <w:rsid w:val="009115A2"/>
    <w:rsid w:val="00911814"/>
    <w:rsid w:val="00911F2A"/>
    <w:rsid w:val="00912084"/>
    <w:rsid w:val="009122FB"/>
    <w:rsid w:val="00912539"/>
    <w:rsid w:val="0091278F"/>
    <w:rsid w:val="0091333A"/>
    <w:rsid w:val="0091346E"/>
    <w:rsid w:val="009139B9"/>
    <w:rsid w:val="00913B7B"/>
    <w:rsid w:val="00913C24"/>
    <w:rsid w:val="00913E3B"/>
    <w:rsid w:val="00914024"/>
    <w:rsid w:val="009140BC"/>
    <w:rsid w:val="009141AB"/>
    <w:rsid w:val="00914CEF"/>
    <w:rsid w:val="009154F9"/>
    <w:rsid w:val="009155E8"/>
    <w:rsid w:val="009160D9"/>
    <w:rsid w:val="00916E3C"/>
    <w:rsid w:val="009176A6"/>
    <w:rsid w:val="009178D1"/>
    <w:rsid w:val="0092029E"/>
    <w:rsid w:val="00920B20"/>
    <w:rsid w:val="00920B68"/>
    <w:rsid w:val="0092122E"/>
    <w:rsid w:val="00921337"/>
    <w:rsid w:val="00921576"/>
    <w:rsid w:val="009218BB"/>
    <w:rsid w:val="00921BE9"/>
    <w:rsid w:val="00922282"/>
    <w:rsid w:val="00922455"/>
    <w:rsid w:val="009224AE"/>
    <w:rsid w:val="009226F1"/>
    <w:rsid w:val="0092280B"/>
    <w:rsid w:val="00922CA4"/>
    <w:rsid w:val="00922E4E"/>
    <w:rsid w:val="009231AE"/>
    <w:rsid w:val="009236B7"/>
    <w:rsid w:val="00923BFF"/>
    <w:rsid w:val="00923EA6"/>
    <w:rsid w:val="00924019"/>
    <w:rsid w:val="00924157"/>
    <w:rsid w:val="00924825"/>
    <w:rsid w:val="00925A96"/>
    <w:rsid w:val="00925BA6"/>
    <w:rsid w:val="00925E22"/>
    <w:rsid w:val="009265CD"/>
    <w:rsid w:val="00926671"/>
    <w:rsid w:val="00926FB9"/>
    <w:rsid w:val="00927178"/>
    <w:rsid w:val="009271CD"/>
    <w:rsid w:val="00927810"/>
    <w:rsid w:val="00930BC0"/>
    <w:rsid w:val="00930BEF"/>
    <w:rsid w:val="0093103E"/>
    <w:rsid w:val="0093228F"/>
    <w:rsid w:val="00932AE4"/>
    <w:rsid w:val="00932F48"/>
    <w:rsid w:val="0093303A"/>
    <w:rsid w:val="009332F6"/>
    <w:rsid w:val="00933FDE"/>
    <w:rsid w:val="00934765"/>
    <w:rsid w:val="00934D43"/>
    <w:rsid w:val="00934E62"/>
    <w:rsid w:val="0093574B"/>
    <w:rsid w:val="00935B59"/>
    <w:rsid w:val="00935EDE"/>
    <w:rsid w:val="009368B2"/>
    <w:rsid w:val="00936BD6"/>
    <w:rsid w:val="00936E66"/>
    <w:rsid w:val="00936F04"/>
    <w:rsid w:val="00937106"/>
    <w:rsid w:val="00937161"/>
    <w:rsid w:val="00940242"/>
    <w:rsid w:val="00940901"/>
    <w:rsid w:val="00940E73"/>
    <w:rsid w:val="0094144C"/>
    <w:rsid w:val="00941602"/>
    <w:rsid w:val="009416F4"/>
    <w:rsid w:val="00942437"/>
    <w:rsid w:val="009426F8"/>
    <w:rsid w:val="00942925"/>
    <w:rsid w:val="00942A41"/>
    <w:rsid w:val="00942C43"/>
    <w:rsid w:val="00942CE0"/>
    <w:rsid w:val="009439A8"/>
    <w:rsid w:val="00943BB7"/>
    <w:rsid w:val="00943F45"/>
    <w:rsid w:val="00944102"/>
    <w:rsid w:val="0094435A"/>
    <w:rsid w:val="00944396"/>
    <w:rsid w:val="0094440C"/>
    <w:rsid w:val="00944A14"/>
    <w:rsid w:val="00944A4C"/>
    <w:rsid w:val="009452FE"/>
    <w:rsid w:val="00945FE7"/>
    <w:rsid w:val="0094684B"/>
    <w:rsid w:val="0094689B"/>
    <w:rsid w:val="009470FA"/>
    <w:rsid w:val="009475DA"/>
    <w:rsid w:val="0095023A"/>
    <w:rsid w:val="009506B3"/>
    <w:rsid w:val="00950775"/>
    <w:rsid w:val="0095111E"/>
    <w:rsid w:val="009516BF"/>
    <w:rsid w:val="00951EBC"/>
    <w:rsid w:val="00952AB6"/>
    <w:rsid w:val="00952BAD"/>
    <w:rsid w:val="00952CFA"/>
    <w:rsid w:val="00952E0A"/>
    <w:rsid w:val="00952F18"/>
    <w:rsid w:val="00952F6E"/>
    <w:rsid w:val="00953036"/>
    <w:rsid w:val="00953B91"/>
    <w:rsid w:val="009543E6"/>
    <w:rsid w:val="00954845"/>
    <w:rsid w:val="00954A0B"/>
    <w:rsid w:val="00954D89"/>
    <w:rsid w:val="0095502F"/>
    <w:rsid w:val="009552AD"/>
    <w:rsid w:val="00955697"/>
    <w:rsid w:val="00955721"/>
    <w:rsid w:val="00955BDD"/>
    <w:rsid w:val="00956229"/>
    <w:rsid w:val="00956647"/>
    <w:rsid w:val="00956931"/>
    <w:rsid w:val="00956C4B"/>
    <w:rsid w:val="00956D57"/>
    <w:rsid w:val="00957161"/>
    <w:rsid w:val="00957488"/>
    <w:rsid w:val="00957B22"/>
    <w:rsid w:val="00957D02"/>
    <w:rsid w:val="00960267"/>
    <w:rsid w:val="00960281"/>
    <w:rsid w:val="00960540"/>
    <w:rsid w:val="00960E2A"/>
    <w:rsid w:val="00961398"/>
    <w:rsid w:val="00961650"/>
    <w:rsid w:val="00961B16"/>
    <w:rsid w:val="00961EBA"/>
    <w:rsid w:val="00962553"/>
    <w:rsid w:val="00962599"/>
    <w:rsid w:val="0096294D"/>
    <w:rsid w:val="009634F5"/>
    <w:rsid w:val="00963ABD"/>
    <w:rsid w:val="009647E8"/>
    <w:rsid w:val="00964AF3"/>
    <w:rsid w:val="009652F0"/>
    <w:rsid w:val="009655CA"/>
    <w:rsid w:val="00965673"/>
    <w:rsid w:val="00965B5B"/>
    <w:rsid w:val="00965C4B"/>
    <w:rsid w:val="00966791"/>
    <w:rsid w:val="00966818"/>
    <w:rsid w:val="00966E72"/>
    <w:rsid w:val="0096700B"/>
    <w:rsid w:val="009671A4"/>
    <w:rsid w:val="009671DB"/>
    <w:rsid w:val="0096728E"/>
    <w:rsid w:val="00967837"/>
    <w:rsid w:val="009678D6"/>
    <w:rsid w:val="00967A03"/>
    <w:rsid w:val="00967B7D"/>
    <w:rsid w:val="00967DB3"/>
    <w:rsid w:val="0097011F"/>
    <w:rsid w:val="00970120"/>
    <w:rsid w:val="0097054C"/>
    <w:rsid w:val="00970BE5"/>
    <w:rsid w:val="00971468"/>
    <w:rsid w:val="009717B7"/>
    <w:rsid w:val="009717F3"/>
    <w:rsid w:val="00972406"/>
    <w:rsid w:val="009729ED"/>
    <w:rsid w:val="00972AD4"/>
    <w:rsid w:val="00972E37"/>
    <w:rsid w:val="0097303E"/>
    <w:rsid w:val="00973244"/>
    <w:rsid w:val="0097462D"/>
    <w:rsid w:val="0097493F"/>
    <w:rsid w:val="009752E4"/>
    <w:rsid w:val="009755C3"/>
    <w:rsid w:val="009759CC"/>
    <w:rsid w:val="00975CF7"/>
    <w:rsid w:val="00975D1E"/>
    <w:rsid w:val="00975D48"/>
    <w:rsid w:val="009764FB"/>
    <w:rsid w:val="00976EAA"/>
    <w:rsid w:val="00977812"/>
    <w:rsid w:val="00980480"/>
    <w:rsid w:val="009804E9"/>
    <w:rsid w:val="0098069E"/>
    <w:rsid w:val="00980836"/>
    <w:rsid w:val="00980B5D"/>
    <w:rsid w:val="00981874"/>
    <w:rsid w:val="00981886"/>
    <w:rsid w:val="00982688"/>
    <w:rsid w:val="00982C7C"/>
    <w:rsid w:val="00982DD3"/>
    <w:rsid w:val="00982F5B"/>
    <w:rsid w:val="00983127"/>
    <w:rsid w:val="009835A1"/>
    <w:rsid w:val="009835AC"/>
    <w:rsid w:val="00983606"/>
    <w:rsid w:val="00983D3B"/>
    <w:rsid w:val="00983F42"/>
    <w:rsid w:val="00983FD0"/>
    <w:rsid w:val="00984665"/>
    <w:rsid w:val="00984709"/>
    <w:rsid w:val="00984DD9"/>
    <w:rsid w:val="00985467"/>
    <w:rsid w:val="0098550F"/>
    <w:rsid w:val="00985C98"/>
    <w:rsid w:val="00985F0C"/>
    <w:rsid w:val="009861EB"/>
    <w:rsid w:val="009862D9"/>
    <w:rsid w:val="00986450"/>
    <w:rsid w:val="00986594"/>
    <w:rsid w:val="00986A97"/>
    <w:rsid w:val="00986E74"/>
    <w:rsid w:val="0098797A"/>
    <w:rsid w:val="00987AA4"/>
    <w:rsid w:val="00987D1F"/>
    <w:rsid w:val="00987D98"/>
    <w:rsid w:val="00987F23"/>
    <w:rsid w:val="0099015E"/>
    <w:rsid w:val="00990344"/>
    <w:rsid w:val="009903EE"/>
    <w:rsid w:val="009904BD"/>
    <w:rsid w:val="00990832"/>
    <w:rsid w:val="00990894"/>
    <w:rsid w:val="00990D5F"/>
    <w:rsid w:val="00991016"/>
    <w:rsid w:val="0099101A"/>
    <w:rsid w:val="009913A5"/>
    <w:rsid w:val="00991A75"/>
    <w:rsid w:val="00991D89"/>
    <w:rsid w:val="00991F30"/>
    <w:rsid w:val="00992948"/>
    <w:rsid w:val="00993193"/>
    <w:rsid w:val="00993AA7"/>
    <w:rsid w:val="00993B52"/>
    <w:rsid w:val="00993C08"/>
    <w:rsid w:val="0099406B"/>
    <w:rsid w:val="0099436B"/>
    <w:rsid w:val="00994394"/>
    <w:rsid w:val="0099482A"/>
    <w:rsid w:val="009948E3"/>
    <w:rsid w:val="0099498A"/>
    <w:rsid w:val="00994D11"/>
    <w:rsid w:val="0099505E"/>
    <w:rsid w:val="009952AE"/>
    <w:rsid w:val="0099562A"/>
    <w:rsid w:val="009959E1"/>
    <w:rsid w:val="00995CA4"/>
    <w:rsid w:val="009962B2"/>
    <w:rsid w:val="00996B62"/>
    <w:rsid w:val="00997698"/>
    <w:rsid w:val="009A14CB"/>
    <w:rsid w:val="009A191C"/>
    <w:rsid w:val="009A19EE"/>
    <w:rsid w:val="009A1AB6"/>
    <w:rsid w:val="009A22F9"/>
    <w:rsid w:val="009A2337"/>
    <w:rsid w:val="009A2481"/>
    <w:rsid w:val="009A271D"/>
    <w:rsid w:val="009A2854"/>
    <w:rsid w:val="009A2A64"/>
    <w:rsid w:val="009A2F48"/>
    <w:rsid w:val="009A3871"/>
    <w:rsid w:val="009A3914"/>
    <w:rsid w:val="009A3B57"/>
    <w:rsid w:val="009A4736"/>
    <w:rsid w:val="009A4DAC"/>
    <w:rsid w:val="009A4E8A"/>
    <w:rsid w:val="009A4EDC"/>
    <w:rsid w:val="009A5339"/>
    <w:rsid w:val="009A5498"/>
    <w:rsid w:val="009A557E"/>
    <w:rsid w:val="009A591B"/>
    <w:rsid w:val="009A5E47"/>
    <w:rsid w:val="009A60F6"/>
    <w:rsid w:val="009A6A89"/>
    <w:rsid w:val="009A733F"/>
    <w:rsid w:val="009A778F"/>
    <w:rsid w:val="009A7A84"/>
    <w:rsid w:val="009A7E91"/>
    <w:rsid w:val="009A7EC2"/>
    <w:rsid w:val="009A7F55"/>
    <w:rsid w:val="009B02E6"/>
    <w:rsid w:val="009B04CF"/>
    <w:rsid w:val="009B08FC"/>
    <w:rsid w:val="009B09D9"/>
    <w:rsid w:val="009B0AA0"/>
    <w:rsid w:val="009B1186"/>
    <w:rsid w:val="009B1BC5"/>
    <w:rsid w:val="009B2233"/>
    <w:rsid w:val="009B2272"/>
    <w:rsid w:val="009B31A0"/>
    <w:rsid w:val="009B359D"/>
    <w:rsid w:val="009B409C"/>
    <w:rsid w:val="009B4156"/>
    <w:rsid w:val="009B467C"/>
    <w:rsid w:val="009B4C1C"/>
    <w:rsid w:val="009B4E2E"/>
    <w:rsid w:val="009B550E"/>
    <w:rsid w:val="009B598F"/>
    <w:rsid w:val="009B5D2B"/>
    <w:rsid w:val="009B6618"/>
    <w:rsid w:val="009B7395"/>
    <w:rsid w:val="009B7843"/>
    <w:rsid w:val="009B7884"/>
    <w:rsid w:val="009B7AE4"/>
    <w:rsid w:val="009B7B11"/>
    <w:rsid w:val="009C000A"/>
    <w:rsid w:val="009C01C1"/>
    <w:rsid w:val="009C05C8"/>
    <w:rsid w:val="009C0B18"/>
    <w:rsid w:val="009C0D22"/>
    <w:rsid w:val="009C0FD9"/>
    <w:rsid w:val="009C10A5"/>
    <w:rsid w:val="009C10CE"/>
    <w:rsid w:val="009C14BC"/>
    <w:rsid w:val="009C2102"/>
    <w:rsid w:val="009C258E"/>
    <w:rsid w:val="009C2734"/>
    <w:rsid w:val="009C28BE"/>
    <w:rsid w:val="009C2993"/>
    <w:rsid w:val="009C2A84"/>
    <w:rsid w:val="009C34BE"/>
    <w:rsid w:val="009C3DB1"/>
    <w:rsid w:val="009C4052"/>
    <w:rsid w:val="009C4201"/>
    <w:rsid w:val="009C4393"/>
    <w:rsid w:val="009C4F5E"/>
    <w:rsid w:val="009C546D"/>
    <w:rsid w:val="009C5659"/>
    <w:rsid w:val="009C6327"/>
    <w:rsid w:val="009C64C1"/>
    <w:rsid w:val="009C6884"/>
    <w:rsid w:val="009C6A24"/>
    <w:rsid w:val="009C6F65"/>
    <w:rsid w:val="009C6FCE"/>
    <w:rsid w:val="009C7089"/>
    <w:rsid w:val="009C7BB2"/>
    <w:rsid w:val="009C7F41"/>
    <w:rsid w:val="009D0289"/>
    <w:rsid w:val="009D0812"/>
    <w:rsid w:val="009D09BB"/>
    <w:rsid w:val="009D0B22"/>
    <w:rsid w:val="009D0BA8"/>
    <w:rsid w:val="009D0BF6"/>
    <w:rsid w:val="009D0CEF"/>
    <w:rsid w:val="009D1090"/>
    <w:rsid w:val="009D1188"/>
    <w:rsid w:val="009D13B3"/>
    <w:rsid w:val="009D160B"/>
    <w:rsid w:val="009D178E"/>
    <w:rsid w:val="009D204F"/>
    <w:rsid w:val="009D211B"/>
    <w:rsid w:val="009D2332"/>
    <w:rsid w:val="009D25DA"/>
    <w:rsid w:val="009D2B8A"/>
    <w:rsid w:val="009D31C3"/>
    <w:rsid w:val="009D3300"/>
    <w:rsid w:val="009D3A09"/>
    <w:rsid w:val="009D3A90"/>
    <w:rsid w:val="009D3B53"/>
    <w:rsid w:val="009D3C30"/>
    <w:rsid w:val="009D4175"/>
    <w:rsid w:val="009D41C8"/>
    <w:rsid w:val="009D47E4"/>
    <w:rsid w:val="009D4D8B"/>
    <w:rsid w:val="009D5108"/>
    <w:rsid w:val="009D5928"/>
    <w:rsid w:val="009D5B22"/>
    <w:rsid w:val="009D5D27"/>
    <w:rsid w:val="009D5D5F"/>
    <w:rsid w:val="009D6883"/>
    <w:rsid w:val="009D6AFF"/>
    <w:rsid w:val="009D6F40"/>
    <w:rsid w:val="009D7073"/>
    <w:rsid w:val="009D70A9"/>
    <w:rsid w:val="009D71E5"/>
    <w:rsid w:val="009D76BA"/>
    <w:rsid w:val="009D792E"/>
    <w:rsid w:val="009E0A51"/>
    <w:rsid w:val="009E1233"/>
    <w:rsid w:val="009E1389"/>
    <w:rsid w:val="009E19D0"/>
    <w:rsid w:val="009E2006"/>
    <w:rsid w:val="009E2372"/>
    <w:rsid w:val="009E24F3"/>
    <w:rsid w:val="009E2B34"/>
    <w:rsid w:val="009E2B6C"/>
    <w:rsid w:val="009E2C91"/>
    <w:rsid w:val="009E32EC"/>
    <w:rsid w:val="009E339C"/>
    <w:rsid w:val="009E3678"/>
    <w:rsid w:val="009E368E"/>
    <w:rsid w:val="009E36B7"/>
    <w:rsid w:val="009E39A3"/>
    <w:rsid w:val="009E3F36"/>
    <w:rsid w:val="009E40EF"/>
    <w:rsid w:val="009E4A34"/>
    <w:rsid w:val="009E526C"/>
    <w:rsid w:val="009E57BE"/>
    <w:rsid w:val="009E6178"/>
    <w:rsid w:val="009E623F"/>
    <w:rsid w:val="009E68B8"/>
    <w:rsid w:val="009E6C2B"/>
    <w:rsid w:val="009E6E90"/>
    <w:rsid w:val="009E7671"/>
    <w:rsid w:val="009E7A08"/>
    <w:rsid w:val="009E7AB4"/>
    <w:rsid w:val="009F04B0"/>
    <w:rsid w:val="009F059D"/>
    <w:rsid w:val="009F0609"/>
    <w:rsid w:val="009F0DCD"/>
    <w:rsid w:val="009F0F06"/>
    <w:rsid w:val="009F1149"/>
    <w:rsid w:val="009F1403"/>
    <w:rsid w:val="009F1694"/>
    <w:rsid w:val="009F1F95"/>
    <w:rsid w:val="009F21B3"/>
    <w:rsid w:val="009F26FC"/>
    <w:rsid w:val="009F2A72"/>
    <w:rsid w:val="009F2D3A"/>
    <w:rsid w:val="009F2FFD"/>
    <w:rsid w:val="009F3258"/>
    <w:rsid w:val="009F4212"/>
    <w:rsid w:val="009F4936"/>
    <w:rsid w:val="009F51BB"/>
    <w:rsid w:val="009F59D2"/>
    <w:rsid w:val="009F59FD"/>
    <w:rsid w:val="009F5AFA"/>
    <w:rsid w:val="009F624F"/>
    <w:rsid w:val="009F6289"/>
    <w:rsid w:val="009F6430"/>
    <w:rsid w:val="009F66B7"/>
    <w:rsid w:val="009F6816"/>
    <w:rsid w:val="009F6F9E"/>
    <w:rsid w:val="009F7C06"/>
    <w:rsid w:val="00A0016C"/>
    <w:rsid w:val="00A00333"/>
    <w:rsid w:val="00A00336"/>
    <w:rsid w:val="00A00A55"/>
    <w:rsid w:val="00A00C90"/>
    <w:rsid w:val="00A010BB"/>
    <w:rsid w:val="00A01639"/>
    <w:rsid w:val="00A01B70"/>
    <w:rsid w:val="00A02709"/>
    <w:rsid w:val="00A02E44"/>
    <w:rsid w:val="00A03AEE"/>
    <w:rsid w:val="00A04755"/>
    <w:rsid w:val="00A0477D"/>
    <w:rsid w:val="00A055FA"/>
    <w:rsid w:val="00A05C43"/>
    <w:rsid w:val="00A05FDD"/>
    <w:rsid w:val="00A0604F"/>
    <w:rsid w:val="00A062C8"/>
    <w:rsid w:val="00A06B83"/>
    <w:rsid w:val="00A06D9C"/>
    <w:rsid w:val="00A1033B"/>
    <w:rsid w:val="00A10431"/>
    <w:rsid w:val="00A107E4"/>
    <w:rsid w:val="00A10BFD"/>
    <w:rsid w:val="00A10D43"/>
    <w:rsid w:val="00A10DB4"/>
    <w:rsid w:val="00A11540"/>
    <w:rsid w:val="00A11ADE"/>
    <w:rsid w:val="00A11FDD"/>
    <w:rsid w:val="00A12013"/>
    <w:rsid w:val="00A12229"/>
    <w:rsid w:val="00A12892"/>
    <w:rsid w:val="00A13716"/>
    <w:rsid w:val="00A13B70"/>
    <w:rsid w:val="00A13BBE"/>
    <w:rsid w:val="00A149C1"/>
    <w:rsid w:val="00A14AD3"/>
    <w:rsid w:val="00A1504D"/>
    <w:rsid w:val="00A15AE7"/>
    <w:rsid w:val="00A15D47"/>
    <w:rsid w:val="00A1655A"/>
    <w:rsid w:val="00A16BB2"/>
    <w:rsid w:val="00A16C39"/>
    <w:rsid w:val="00A17DB7"/>
    <w:rsid w:val="00A200FF"/>
    <w:rsid w:val="00A21953"/>
    <w:rsid w:val="00A21E6C"/>
    <w:rsid w:val="00A21FC2"/>
    <w:rsid w:val="00A22B43"/>
    <w:rsid w:val="00A22E2B"/>
    <w:rsid w:val="00A22FB3"/>
    <w:rsid w:val="00A238F7"/>
    <w:rsid w:val="00A238F9"/>
    <w:rsid w:val="00A239D3"/>
    <w:rsid w:val="00A24202"/>
    <w:rsid w:val="00A242C7"/>
    <w:rsid w:val="00A243DA"/>
    <w:rsid w:val="00A25F2F"/>
    <w:rsid w:val="00A263B8"/>
    <w:rsid w:val="00A266C3"/>
    <w:rsid w:val="00A27629"/>
    <w:rsid w:val="00A279B8"/>
    <w:rsid w:val="00A27CEF"/>
    <w:rsid w:val="00A302B5"/>
    <w:rsid w:val="00A304AA"/>
    <w:rsid w:val="00A304B1"/>
    <w:rsid w:val="00A30762"/>
    <w:rsid w:val="00A309F6"/>
    <w:rsid w:val="00A30CE4"/>
    <w:rsid w:val="00A314A3"/>
    <w:rsid w:val="00A31C5E"/>
    <w:rsid w:val="00A31C9F"/>
    <w:rsid w:val="00A31CFA"/>
    <w:rsid w:val="00A31D44"/>
    <w:rsid w:val="00A31E7A"/>
    <w:rsid w:val="00A32793"/>
    <w:rsid w:val="00A328FE"/>
    <w:rsid w:val="00A331A0"/>
    <w:rsid w:val="00A33322"/>
    <w:rsid w:val="00A333F0"/>
    <w:rsid w:val="00A336D8"/>
    <w:rsid w:val="00A33734"/>
    <w:rsid w:val="00A33ED2"/>
    <w:rsid w:val="00A34158"/>
    <w:rsid w:val="00A3471D"/>
    <w:rsid w:val="00A3476E"/>
    <w:rsid w:val="00A34AC1"/>
    <w:rsid w:val="00A34EAB"/>
    <w:rsid w:val="00A34F37"/>
    <w:rsid w:val="00A35000"/>
    <w:rsid w:val="00A35095"/>
    <w:rsid w:val="00A3529D"/>
    <w:rsid w:val="00A35377"/>
    <w:rsid w:val="00A35836"/>
    <w:rsid w:val="00A35C08"/>
    <w:rsid w:val="00A36665"/>
    <w:rsid w:val="00A37782"/>
    <w:rsid w:val="00A37CFB"/>
    <w:rsid w:val="00A37F56"/>
    <w:rsid w:val="00A403E1"/>
    <w:rsid w:val="00A405E6"/>
    <w:rsid w:val="00A40A3B"/>
    <w:rsid w:val="00A40E10"/>
    <w:rsid w:val="00A423F0"/>
    <w:rsid w:val="00A42CB7"/>
    <w:rsid w:val="00A42ECE"/>
    <w:rsid w:val="00A43E38"/>
    <w:rsid w:val="00A44016"/>
    <w:rsid w:val="00A4410F"/>
    <w:rsid w:val="00A44BAA"/>
    <w:rsid w:val="00A44C62"/>
    <w:rsid w:val="00A4557E"/>
    <w:rsid w:val="00A4581B"/>
    <w:rsid w:val="00A45A3D"/>
    <w:rsid w:val="00A45CB2"/>
    <w:rsid w:val="00A45F06"/>
    <w:rsid w:val="00A4618E"/>
    <w:rsid w:val="00A4646F"/>
    <w:rsid w:val="00A46754"/>
    <w:rsid w:val="00A467BE"/>
    <w:rsid w:val="00A467CA"/>
    <w:rsid w:val="00A46A83"/>
    <w:rsid w:val="00A46BC0"/>
    <w:rsid w:val="00A46D84"/>
    <w:rsid w:val="00A479A3"/>
    <w:rsid w:val="00A47AD7"/>
    <w:rsid w:val="00A502F9"/>
    <w:rsid w:val="00A50521"/>
    <w:rsid w:val="00A50801"/>
    <w:rsid w:val="00A50F08"/>
    <w:rsid w:val="00A51435"/>
    <w:rsid w:val="00A51963"/>
    <w:rsid w:val="00A51DDB"/>
    <w:rsid w:val="00A523F4"/>
    <w:rsid w:val="00A52782"/>
    <w:rsid w:val="00A527BF"/>
    <w:rsid w:val="00A5297F"/>
    <w:rsid w:val="00A52A13"/>
    <w:rsid w:val="00A52B72"/>
    <w:rsid w:val="00A532BA"/>
    <w:rsid w:val="00A53C35"/>
    <w:rsid w:val="00A543C9"/>
    <w:rsid w:val="00A54457"/>
    <w:rsid w:val="00A54630"/>
    <w:rsid w:val="00A55607"/>
    <w:rsid w:val="00A56239"/>
    <w:rsid w:val="00A563FA"/>
    <w:rsid w:val="00A571A8"/>
    <w:rsid w:val="00A57CE8"/>
    <w:rsid w:val="00A607A2"/>
    <w:rsid w:val="00A608DD"/>
    <w:rsid w:val="00A60C56"/>
    <w:rsid w:val="00A6113C"/>
    <w:rsid w:val="00A61390"/>
    <w:rsid w:val="00A617C1"/>
    <w:rsid w:val="00A61DE5"/>
    <w:rsid w:val="00A6256F"/>
    <w:rsid w:val="00A62A80"/>
    <w:rsid w:val="00A62D79"/>
    <w:rsid w:val="00A6318A"/>
    <w:rsid w:val="00A6413D"/>
    <w:rsid w:val="00A641F4"/>
    <w:rsid w:val="00A64B57"/>
    <w:rsid w:val="00A64DA9"/>
    <w:rsid w:val="00A65048"/>
    <w:rsid w:val="00A65EEE"/>
    <w:rsid w:val="00A65FB2"/>
    <w:rsid w:val="00A67495"/>
    <w:rsid w:val="00A675D4"/>
    <w:rsid w:val="00A67794"/>
    <w:rsid w:val="00A67927"/>
    <w:rsid w:val="00A70008"/>
    <w:rsid w:val="00A705C3"/>
    <w:rsid w:val="00A70786"/>
    <w:rsid w:val="00A70E52"/>
    <w:rsid w:val="00A71423"/>
    <w:rsid w:val="00A716D7"/>
    <w:rsid w:val="00A716E5"/>
    <w:rsid w:val="00A71A2E"/>
    <w:rsid w:val="00A723EB"/>
    <w:rsid w:val="00A72E38"/>
    <w:rsid w:val="00A73967"/>
    <w:rsid w:val="00A739F5"/>
    <w:rsid w:val="00A73E85"/>
    <w:rsid w:val="00A73EAD"/>
    <w:rsid w:val="00A73F48"/>
    <w:rsid w:val="00A73F59"/>
    <w:rsid w:val="00A7403E"/>
    <w:rsid w:val="00A74D57"/>
    <w:rsid w:val="00A74ECC"/>
    <w:rsid w:val="00A74EF1"/>
    <w:rsid w:val="00A75614"/>
    <w:rsid w:val="00A75633"/>
    <w:rsid w:val="00A75D64"/>
    <w:rsid w:val="00A75E9F"/>
    <w:rsid w:val="00A75EDB"/>
    <w:rsid w:val="00A76052"/>
    <w:rsid w:val="00A76591"/>
    <w:rsid w:val="00A76C59"/>
    <w:rsid w:val="00A76CD0"/>
    <w:rsid w:val="00A77076"/>
    <w:rsid w:val="00A77295"/>
    <w:rsid w:val="00A779DD"/>
    <w:rsid w:val="00A77E16"/>
    <w:rsid w:val="00A77F8E"/>
    <w:rsid w:val="00A800FC"/>
    <w:rsid w:val="00A8082E"/>
    <w:rsid w:val="00A80E9B"/>
    <w:rsid w:val="00A81259"/>
    <w:rsid w:val="00A81322"/>
    <w:rsid w:val="00A821B0"/>
    <w:rsid w:val="00A82CA0"/>
    <w:rsid w:val="00A8304D"/>
    <w:rsid w:val="00A831F8"/>
    <w:rsid w:val="00A835E4"/>
    <w:rsid w:val="00A83906"/>
    <w:rsid w:val="00A8390A"/>
    <w:rsid w:val="00A83C22"/>
    <w:rsid w:val="00A8408A"/>
    <w:rsid w:val="00A84442"/>
    <w:rsid w:val="00A848FC"/>
    <w:rsid w:val="00A85AC0"/>
    <w:rsid w:val="00A86008"/>
    <w:rsid w:val="00A86DCC"/>
    <w:rsid w:val="00A876A8"/>
    <w:rsid w:val="00A90489"/>
    <w:rsid w:val="00A90B74"/>
    <w:rsid w:val="00A90C1A"/>
    <w:rsid w:val="00A90F72"/>
    <w:rsid w:val="00A913C4"/>
    <w:rsid w:val="00A927B6"/>
    <w:rsid w:val="00A93067"/>
    <w:rsid w:val="00A9306F"/>
    <w:rsid w:val="00A93831"/>
    <w:rsid w:val="00A9408B"/>
    <w:rsid w:val="00A94475"/>
    <w:rsid w:val="00A94591"/>
    <w:rsid w:val="00A94795"/>
    <w:rsid w:val="00A94E77"/>
    <w:rsid w:val="00A95029"/>
    <w:rsid w:val="00A95E33"/>
    <w:rsid w:val="00A9669F"/>
    <w:rsid w:val="00A972F8"/>
    <w:rsid w:val="00A97598"/>
    <w:rsid w:val="00A97B72"/>
    <w:rsid w:val="00A97BFB"/>
    <w:rsid w:val="00AA0990"/>
    <w:rsid w:val="00AA0B9A"/>
    <w:rsid w:val="00AA0E2E"/>
    <w:rsid w:val="00AA0E97"/>
    <w:rsid w:val="00AA11A4"/>
    <w:rsid w:val="00AA1670"/>
    <w:rsid w:val="00AA1759"/>
    <w:rsid w:val="00AA1DC0"/>
    <w:rsid w:val="00AA1DD3"/>
    <w:rsid w:val="00AA2021"/>
    <w:rsid w:val="00AA204C"/>
    <w:rsid w:val="00AA369A"/>
    <w:rsid w:val="00AA3AFA"/>
    <w:rsid w:val="00AA40A8"/>
    <w:rsid w:val="00AA441B"/>
    <w:rsid w:val="00AA45BE"/>
    <w:rsid w:val="00AA47D6"/>
    <w:rsid w:val="00AA4B78"/>
    <w:rsid w:val="00AA5037"/>
    <w:rsid w:val="00AA52DF"/>
    <w:rsid w:val="00AA598A"/>
    <w:rsid w:val="00AA5E81"/>
    <w:rsid w:val="00AA632B"/>
    <w:rsid w:val="00AA63CE"/>
    <w:rsid w:val="00AA704C"/>
    <w:rsid w:val="00AA768C"/>
    <w:rsid w:val="00AA7972"/>
    <w:rsid w:val="00AA79C3"/>
    <w:rsid w:val="00AB0C2C"/>
    <w:rsid w:val="00AB0E5C"/>
    <w:rsid w:val="00AB0E7F"/>
    <w:rsid w:val="00AB121F"/>
    <w:rsid w:val="00AB1303"/>
    <w:rsid w:val="00AB30CB"/>
    <w:rsid w:val="00AB3127"/>
    <w:rsid w:val="00AB35D7"/>
    <w:rsid w:val="00AB3F86"/>
    <w:rsid w:val="00AB42D5"/>
    <w:rsid w:val="00AB444D"/>
    <w:rsid w:val="00AB4466"/>
    <w:rsid w:val="00AB448D"/>
    <w:rsid w:val="00AB45B1"/>
    <w:rsid w:val="00AB4A7F"/>
    <w:rsid w:val="00AB5B0B"/>
    <w:rsid w:val="00AB6038"/>
    <w:rsid w:val="00AB7B46"/>
    <w:rsid w:val="00AB7C10"/>
    <w:rsid w:val="00AC074F"/>
    <w:rsid w:val="00AC108B"/>
    <w:rsid w:val="00AC135C"/>
    <w:rsid w:val="00AC19E7"/>
    <w:rsid w:val="00AC1A52"/>
    <w:rsid w:val="00AC2113"/>
    <w:rsid w:val="00AC22F1"/>
    <w:rsid w:val="00AC2335"/>
    <w:rsid w:val="00AC2612"/>
    <w:rsid w:val="00AC30E3"/>
    <w:rsid w:val="00AC32BD"/>
    <w:rsid w:val="00AC3510"/>
    <w:rsid w:val="00AC3903"/>
    <w:rsid w:val="00AC3C02"/>
    <w:rsid w:val="00AC48AE"/>
    <w:rsid w:val="00AC5038"/>
    <w:rsid w:val="00AC5D17"/>
    <w:rsid w:val="00AC65F4"/>
    <w:rsid w:val="00AC69F4"/>
    <w:rsid w:val="00AC74B1"/>
    <w:rsid w:val="00AC76D4"/>
    <w:rsid w:val="00AC7766"/>
    <w:rsid w:val="00AC7D7E"/>
    <w:rsid w:val="00AC7FB5"/>
    <w:rsid w:val="00AD0039"/>
    <w:rsid w:val="00AD00CD"/>
    <w:rsid w:val="00AD010F"/>
    <w:rsid w:val="00AD022A"/>
    <w:rsid w:val="00AD1428"/>
    <w:rsid w:val="00AD15A9"/>
    <w:rsid w:val="00AD1763"/>
    <w:rsid w:val="00AD3051"/>
    <w:rsid w:val="00AD336B"/>
    <w:rsid w:val="00AD3E1F"/>
    <w:rsid w:val="00AD419D"/>
    <w:rsid w:val="00AD450F"/>
    <w:rsid w:val="00AD4579"/>
    <w:rsid w:val="00AD468B"/>
    <w:rsid w:val="00AD4BE6"/>
    <w:rsid w:val="00AD51B8"/>
    <w:rsid w:val="00AD5724"/>
    <w:rsid w:val="00AD58AC"/>
    <w:rsid w:val="00AD6475"/>
    <w:rsid w:val="00AD6CA3"/>
    <w:rsid w:val="00AD720A"/>
    <w:rsid w:val="00AD72EE"/>
    <w:rsid w:val="00AD7725"/>
    <w:rsid w:val="00AD78BB"/>
    <w:rsid w:val="00AD7DF1"/>
    <w:rsid w:val="00AE003F"/>
    <w:rsid w:val="00AE16F7"/>
    <w:rsid w:val="00AE238E"/>
    <w:rsid w:val="00AE301B"/>
    <w:rsid w:val="00AE357B"/>
    <w:rsid w:val="00AE3765"/>
    <w:rsid w:val="00AE37A6"/>
    <w:rsid w:val="00AE37AF"/>
    <w:rsid w:val="00AE3939"/>
    <w:rsid w:val="00AE435B"/>
    <w:rsid w:val="00AE4B1A"/>
    <w:rsid w:val="00AE5090"/>
    <w:rsid w:val="00AE54B5"/>
    <w:rsid w:val="00AE56A6"/>
    <w:rsid w:val="00AE56FA"/>
    <w:rsid w:val="00AE5991"/>
    <w:rsid w:val="00AE62F8"/>
    <w:rsid w:val="00AE667B"/>
    <w:rsid w:val="00AE6DBB"/>
    <w:rsid w:val="00AE7440"/>
    <w:rsid w:val="00AE79C8"/>
    <w:rsid w:val="00AE7A5F"/>
    <w:rsid w:val="00AE7BC4"/>
    <w:rsid w:val="00AE7D42"/>
    <w:rsid w:val="00AE7DFB"/>
    <w:rsid w:val="00AF02A5"/>
    <w:rsid w:val="00AF0C51"/>
    <w:rsid w:val="00AF1FFA"/>
    <w:rsid w:val="00AF1FFD"/>
    <w:rsid w:val="00AF268F"/>
    <w:rsid w:val="00AF38DE"/>
    <w:rsid w:val="00AF3A58"/>
    <w:rsid w:val="00AF43B5"/>
    <w:rsid w:val="00AF458C"/>
    <w:rsid w:val="00AF47FD"/>
    <w:rsid w:val="00AF4944"/>
    <w:rsid w:val="00AF4981"/>
    <w:rsid w:val="00AF4C5C"/>
    <w:rsid w:val="00AF53A1"/>
    <w:rsid w:val="00AF540B"/>
    <w:rsid w:val="00AF6735"/>
    <w:rsid w:val="00AF6ACC"/>
    <w:rsid w:val="00AF6BFB"/>
    <w:rsid w:val="00AF6D09"/>
    <w:rsid w:val="00AF7468"/>
    <w:rsid w:val="00AF7678"/>
    <w:rsid w:val="00B00548"/>
    <w:rsid w:val="00B01694"/>
    <w:rsid w:val="00B02382"/>
    <w:rsid w:val="00B025DE"/>
    <w:rsid w:val="00B02B8B"/>
    <w:rsid w:val="00B03177"/>
    <w:rsid w:val="00B0362A"/>
    <w:rsid w:val="00B03920"/>
    <w:rsid w:val="00B0512A"/>
    <w:rsid w:val="00B056DC"/>
    <w:rsid w:val="00B058C1"/>
    <w:rsid w:val="00B05CDE"/>
    <w:rsid w:val="00B06841"/>
    <w:rsid w:val="00B0695F"/>
    <w:rsid w:val="00B06F70"/>
    <w:rsid w:val="00B079B4"/>
    <w:rsid w:val="00B10445"/>
    <w:rsid w:val="00B10DC9"/>
    <w:rsid w:val="00B11047"/>
    <w:rsid w:val="00B11E48"/>
    <w:rsid w:val="00B125AD"/>
    <w:rsid w:val="00B1274C"/>
    <w:rsid w:val="00B13175"/>
    <w:rsid w:val="00B1370E"/>
    <w:rsid w:val="00B13AA1"/>
    <w:rsid w:val="00B13CC4"/>
    <w:rsid w:val="00B154AB"/>
    <w:rsid w:val="00B15ADC"/>
    <w:rsid w:val="00B15CB4"/>
    <w:rsid w:val="00B15D6F"/>
    <w:rsid w:val="00B15D78"/>
    <w:rsid w:val="00B1660C"/>
    <w:rsid w:val="00B17010"/>
    <w:rsid w:val="00B17095"/>
    <w:rsid w:val="00B1716F"/>
    <w:rsid w:val="00B17607"/>
    <w:rsid w:val="00B1784E"/>
    <w:rsid w:val="00B17A85"/>
    <w:rsid w:val="00B20081"/>
    <w:rsid w:val="00B21104"/>
    <w:rsid w:val="00B2126C"/>
    <w:rsid w:val="00B218F8"/>
    <w:rsid w:val="00B21DE4"/>
    <w:rsid w:val="00B226EF"/>
    <w:rsid w:val="00B22714"/>
    <w:rsid w:val="00B2350A"/>
    <w:rsid w:val="00B2367D"/>
    <w:rsid w:val="00B236BB"/>
    <w:rsid w:val="00B23CAF"/>
    <w:rsid w:val="00B24A9F"/>
    <w:rsid w:val="00B25A6C"/>
    <w:rsid w:val="00B260CD"/>
    <w:rsid w:val="00B260D6"/>
    <w:rsid w:val="00B26CEB"/>
    <w:rsid w:val="00B26D2D"/>
    <w:rsid w:val="00B26DC7"/>
    <w:rsid w:val="00B27605"/>
    <w:rsid w:val="00B30955"/>
    <w:rsid w:val="00B3106F"/>
    <w:rsid w:val="00B31198"/>
    <w:rsid w:val="00B31488"/>
    <w:rsid w:val="00B32BA2"/>
    <w:rsid w:val="00B3321B"/>
    <w:rsid w:val="00B332B2"/>
    <w:rsid w:val="00B334F7"/>
    <w:rsid w:val="00B33AD2"/>
    <w:rsid w:val="00B33C07"/>
    <w:rsid w:val="00B33C20"/>
    <w:rsid w:val="00B33FE4"/>
    <w:rsid w:val="00B3401D"/>
    <w:rsid w:val="00B34F90"/>
    <w:rsid w:val="00B35037"/>
    <w:rsid w:val="00B35509"/>
    <w:rsid w:val="00B35744"/>
    <w:rsid w:val="00B35A5C"/>
    <w:rsid w:val="00B35AC1"/>
    <w:rsid w:val="00B3612C"/>
    <w:rsid w:val="00B361B1"/>
    <w:rsid w:val="00B372D0"/>
    <w:rsid w:val="00B41334"/>
    <w:rsid w:val="00B41443"/>
    <w:rsid w:val="00B4178F"/>
    <w:rsid w:val="00B41C53"/>
    <w:rsid w:val="00B41E85"/>
    <w:rsid w:val="00B427A6"/>
    <w:rsid w:val="00B427FC"/>
    <w:rsid w:val="00B42868"/>
    <w:rsid w:val="00B42D40"/>
    <w:rsid w:val="00B43293"/>
    <w:rsid w:val="00B4341E"/>
    <w:rsid w:val="00B434FC"/>
    <w:rsid w:val="00B434FD"/>
    <w:rsid w:val="00B438C8"/>
    <w:rsid w:val="00B44117"/>
    <w:rsid w:val="00B450FC"/>
    <w:rsid w:val="00B45716"/>
    <w:rsid w:val="00B45D85"/>
    <w:rsid w:val="00B460AF"/>
    <w:rsid w:val="00B46CD9"/>
    <w:rsid w:val="00B472B5"/>
    <w:rsid w:val="00B475D5"/>
    <w:rsid w:val="00B4774D"/>
    <w:rsid w:val="00B4798F"/>
    <w:rsid w:val="00B479B4"/>
    <w:rsid w:val="00B47A12"/>
    <w:rsid w:val="00B47C42"/>
    <w:rsid w:val="00B47F27"/>
    <w:rsid w:val="00B50289"/>
    <w:rsid w:val="00B50FDA"/>
    <w:rsid w:val="00B51641"/>
    <w:rsid w:val="00B51895"/>
    <w:rsid w:val="00B51C9D"/>
    <w:rsid w:val="00B51D2A"/>
    <w:rsid w:val="00B52069"/>
    <w:rsid w:val="00B520B9"/>
    <w:rsid w:val="00B526E8"/>
    <w:rsid w:val="00B5299D"/>
    <w:rsid w:val="00B52ADF"/>
    <w:rsid w:val="00B52EDD"/>
    <w:rsid w:val="00B5362A"/>
    <w:rsid w:val="00B53B81"/>
    <w:rsid w:val="00B53BA0"/>
    <w:rsid w:val="00B53C07"/>
    <w:rsid w:val="00B53DD6"/>
    <w:rsid w:val="00B53EAA"/>
    <w:rsid w:val="00B5476F"/>
    <w:rsid w:val="00B54C11"/>
    <w:rsid w:val="00B55169"/>
    <w:rsid w:val="00B552A8"/>
    <w:rsid w:val="00B55472"/>
    <w:rsid w:val="00B55BB8"/>
    <w:rsid w:val="00B56BE8"/>
    <w:rsid w:val="00B56C90"/>
    <w:rsid w:val="00B574BA"/>
    <w:rsid w:val="00B57932"/>
    <w:rsid w:val="00B6043D"/>
    <w:rsid w:val="00B60A42"/>
    <w:rsid w:val="00B60BA5"/>
    <w:rsid w:val="00B617DE"/>
    <w:rsid w:val="00B626D1"/>
    <w:rsid w:val="00B62A0C"/>
    <w:rsid w:val="00B62A83"/>
    <w:rsid w:val="00B62D9A"/>
    <w:rsid w:val="00B62DA3"/>
    <w:rsid w:val="00B63497"/>
    <w:rsid w:val="00B64977"/>
    <w:rsid w:val="00B65067"/>
    <w:rsid w:val="00B6519A"/>
    <w:rsid w:val="00B651AB"/>
    <w:rsid w:val="00B65A8E"/>
    <w:rsid w:val="00B65D2F"/>
    <w:rsid w:val="00B6657C"/>
    <w:rsid w:val="00B668A8"/>
    <w:rsid w:val="00B6690C"/>
    <w:rsid w:val="00B679AC"/>
    <w:rsid w:val="00B67AF9"/>
    <w:rsid w:val="00B67CFE"/>
    <w:rsid w:val="00B70084"/>
    <w:rsid w:val="00B70355"/>
    <w:rsid w:val="00B705F3"/>
    <w:rsid w:val="00B706C0"/>
    <w:rsid w:val="00B70F13"/>
    <w:rsid w:val="00B71115"/>
    <w:rsid w:val="00B71272"/>
    <w:rsid w:val="00B713BB"/>
    <w:rsid w:val="00B71819"/>
    <w:rsid w:val="00B71AB6"/>
    <w:rsid w:val="00B71AF2"/>
    <w:rsid w:val="00B71F6B"/>
    <w:rsid w:val="00B721A6"/>
    <w:rsid w:val="00B73266"/>
    <w:rsid w:val="00B734A0"/>
    <w:rsid w:val="00B735B2"/>
    <w:rsid w:val="00B73DA5"/>
    <w:rsid w:val="00B73DC5"/>
    <w:rsid w:val="00B74712"/>
    <w:rsid w:val="00B756F0"/>
    <w:rsid w:val="00B7599B"/>
    <w:rsid w:val="00B75A5B"/>
    <w:rsid w:val="00B761B3"/>
    <w:rsid w:val="00B7660C"/>
    <w:rsid w:val="00B801D0"/>
    <w:rsid w:val="00B803F3"/>
    <w:rsid w:val="00B8081C"/>
    <w:rsid w:val="00B808EE"/>
    <w:rsid w:val="00B80D23"/>
    <w:rsid w:val="00B80E67"/>
    <w:rsid w:val="00B81252"/>
    <w:rsid w:val="00B8139C"/>
    <w:rsid w:val="00B816A2"/>
    <w:rsid w:val="00B81EDE"/>
    <w:rsid w:val="00B81F52"/>
    <w:rsid w:val="00B82967"/>
    <w:rsid w:val="00B833D9"/>
    <w:rsid w:val="00B83438"/>
    <w:rsid w:val="00B84205"/>
    <w:rsid w:val="00B84306"/>
    <w:rsid w:val="00B843E8"/>
    <w:rsid w:val="00B848C4"/>
    <w:rsid w:val="00B851D2"/>
    <w:rsid w:val="00B852FA"/>
    <w:rsid w:val="00B85478"/>
    <w:rsid w:val="00B85883"/>
    <w:rsid w:val="00B859A0"/>
    <w:rsid w:val="00B85F2C"/>
    <w:rsid w:val="00B85F32"/>
    <w:rsid w:val="00B8640B"/>
    <w:rsid w:val="00B8653A"/>
    <w:rsid w:val="00B865DD"/>
    <w:rsid w:val="00B86CC2"/>
    <w:rsid w:val="00B86EE3"/>
    <w:rsid w:val="00B87421"/>
    <w:rsid w:val="00B87B36"/>
    <w:rsid w:val="00B87B98"/>
    <w:rsid w:val="00B905D6"/>
    <w:rsid w:val="00B90AAC"/>
    <w:rsid w:val="00B90C8A"/>
    <w:rsid w:val="00B90D05"/>
    <w:rsid w:val="00B90D60"/>
    <w:rsid w:val="00B91269"/>
    <w:rsid w:val="00B91418"/>
    <w:rsid w:val="00B916CB"/>
    <w:rsid w:val="00B91C74"/>
    <w:rsid w:val="00B91EAE"/>
    <w:rsid w:val="00B91EBB"/>
    <w:rsid w:val="00B9270A"/>
    <w:rsid w:val="00B93054"/>
    <w:rsid w:val="00B93165"/>
    <w:rsid w:val="00B93946"/>
    <w:rsid w:val="00B93E47"/>
    <w:rsid w:val="00B94409"/>
    <w:rsid w:val="00B949AA"/>
    <w:rsid w:val="00B94FC3"/>
    <w:rsid w:val="00B94FEC"/>
    <w:rsid w:val="00B95B99"/>
    <w:rsid w:val="00B95E8B"/>
    <w:rsid w:val="00B9624B"/>
    <w:rsid w:val="00B968A0"/>
    <w:rsid w:val="00B96B1B"/>
    <w:rsid w:val="00B96FAC"/>
    <w:rsid w:val="00B973A0"/>
    <w:rsid w:val="00B9761E"/>
    <w:rsid w:val="00B97CF8"/>
    <w:rsid w:val="00BA0700"/>
    <w:rsid w:val="00BA1396"/>
    <w:rsid w:val="00BA14FC"/>
    <w:rsid w:val="00BA1977"/>
    <w:rsid w:val="00BA1BA8"/>
    <w:rsid w:val="00BA209B"/>
    <w:rsid w:val="00BA2335"/>
    <w:rsid w:val="00BA33A2"/>
    <w:rsid w:val="00BA372C"/>
    <w:rsid w:val="00BA4210"/>
    <w:rsid w:val="00BA4D95"/>
    <w:rsid w:val="00BA5421"/>
    <w:rsid w:val="00BA679C"/>
    <w:rsid w:val="00BA67CF"/>
    <w:rsid w:val="00BA6BC2"/>
    <w:rsid w:val="00BA716D"/>
    <w:rsid w:val="00BA75F1"/>
    <w:rsid w:val="00BA790A"/>
    <w:rsid w:val="00BA7B05"/>
    <w:rsid w:val="00BA7B60"/>
    <w:rsid w:val="00BB068E"/>
    <w:rsid w:val="00BB08AF"/>
    <w:rsid w:val="00BB0B1A"/>
    <w:rsid w:val="00BB0F07"/>
    <w:rsid w:val="00BB15CD"/>
    <w:rsid w:val="00BB15E3"/>
    <w:rsid w:val="00BB1819"/>
    <w:rsid w:val="00BB1B3B"/>
    <w:rsid w:val="00BB1CA6"/>
    <w:rsid w:val="00BB1DAD"/>
    <w:rsid w:val="00BB22F1"/>
    <w:rsid w:val="00BB296C"/>
    <w:rsid w:val="00BB2D7D"/>
    <w:rsid w:val="00BB2DA8"/>
    <w:rsid w:val="00BB3219"/>
    <w:rsid w:val="00BB3341"/>
    <w:rsid w:val="00BB3761"/>
    <w:rsid w:val="00BB37FF"/>
    <w:rsid w:val="00BB38EA"/>
    <w:rsid w:val="00BB3934"/>
    <w:rsid w:val="00BB3D5A"/>
    <w:rsid w:val="00BB3F62"/>
    <w:rsid w:val="00BB428D"/>
    <w:rsid w:val="00BB457C"/>
    <w:rsid w:val="00BB45ED"/>
    <w:rsid w:val="00BB469D"/>
    <w:rsid w:val="00BB49BC"/>
    <w:rsid w:val="00BB4C9A"/>
    <w:rsid w:val="00BB5AA3"/>
    <w:rsid w:val="00BB5C51"/>
    <w:rsid w:val="00BB5D55"/>
    <w:rsid w:val="00BB60A5"/>
    <w:rsid w:val="00BB6321"/>
    <w:rsid w:val="00BB69A1"/>
    <w:rsid w:val="00BB72C5"/>
    <w:rsid w:val="00BB742B"/>
    <w:rsid w:val="00BB74F3"/>
    <w:rsid w:val="00BB7920"/>
    <w:rsid w:val="00BB7ACD"/>
    <w:rsid w:val="00BC04F0"/>
    <w:rsid w:val="00BC0A79"/>
    <w:rsid w:val="00BC0E77"/>
    <w:rsid w:val="00BC10BA"/>
    <w:rsid w:val="00BC12DF"/>
    <w:rsid w:val="00BC16C8"/>
    <w:rsid w:val="00BC1887"/>
    <w:rsid w:val="00BC1C61"/>
    <w:rsid w:val="00BC231B"/>
    <w:rsid w:val="00BC2421"/>
    <w:rsid w:val="00BC2AB2"/>
    <w:rsid w:val="00BC2C56"/>
    <w:rsid w:val="00BC3A59"/>
    <w:rsid w:val="00BC3AEC"/>
    <w:rsid w:val="00BC426D"/>
    <w:rsid w:val="00BC42B6"/>
    <w:rsid w:val="00BC43B3"/>
    <w:rsid w:val="00BC4447"/>
    <w:rsid w:val="00BC44D8"/>
    <w:rsid w:val="00BC493E"/>
    <w:rsid w:val="00BC49F6"/>
    <w:rsid w:val="00BC4D25"/>
    <w:rsid w:val="00BC52B4"/>
    <w:rsid w:val="00BC52C0"/>
    <w:rsid w:val="00BC584A"/>
    <w:rsid w:val="00BC5A04"/>
    <w:rsid w:val="00BC5B07"/>
    <w:rsid w:val="00BC653B"/>
    <w:rsid w:val="00BC677A"/>
    <w:rsid w:val="00BC6CA0"/>
    <w:rsid w:val="00BC7900"/>
    <w:rsid w:val="00BC7C66"/>
    <w:rsid w:val="00BD04BF"/>
    <w:rsid w:val="00BD0CE6"/>
    <w:rsid w:val="00BD0D9C"/>
    <w:rsid w:val="00BD12E5"/>
    <w:rsid w:val="00BD139E"/>
    <w:rsid w:val="00BD16D5"/>
    <w:rsid w:val="00BD1A84"/>
    <w:rsid w:val="00BD2393"/>
    <w:rsid w:val="00BD23EC"/>
    <w:rsid w:val="00BD2436"/>
    <w:rsid w:val="00BD2CBA"/>
    <w:rsid w:val="00BD2F40"/>
    <w:rsid w:val="00BD307C"/>
    <w:rsid w:val="00BD3409"/>
    <w:rsid w:val="00BD347E"/>
    <w:rsid w:val="00BD37EC"/>
    <w:rsid w:val="00BD3AA6"/>
    <w:rsid w:val="00BD3AB9"/>
    <w:rsid w:val="00BD437E"/>
    <w:rsid w:val="00BD47E6"/>
    <w:rsid w:val="00BD488A"/>
    <w:rsid w:val="00BD499B"/>
    <w:rsid w:val="00BD4DE1"/>
    <w:rsid w:val="00BD5B3E"/>
    <w:rsid w:val="00BD5FCE"/>
    <w:rsid w:val="00BD65A6"/>
    <w:rsid w:val="00BD6E49"/>
    <w:rsid w:val="00BD7E92"/>
    <w:rsid w:val="00BE0028"/>
    <w:rsid w:val="00BE05F7"/>
    <w:rsid w:val="00BE0714"/>
    <w:rsid w:val="00BE085D"/>
    <w:rsid w:val="00BE086C"/>
    <w:rsid w:val="00BE0960"/>
    <w:rsid w:val="00BE0A36"/>
    <w:rsid w:val="00BE0C51"/>
    <w:rsid w:val="00BE0C76"/>
    <w:rsid w:val="00BE126F"/>
    <w:rsid w:val="00BE12F7"/>
    <w:rsid w:val="00BE1446"/>
    <w:rsid w:val="00BE14BA"/>
    <w:rsid w:val="00BE1635"/>
    <w:rsid w:val="00BE16B8"/>
    <w:rsid w:val="00BE1BE9"/>
    <w:rsid w:val="00BE1D45"/>
    <w:rsid w:val="00BE2326"/>
    <w:rsid w:val="00BE27F7"/>
    <w:rsid w:val="00BE2F32"/>
    <w:rsid w:val="00BE385C"/>
    <w:rsid w:val="00BE3944"/>
    <w:rsid w:val="00BE4A34"/>
    <w:rsid w:val="00BE4D86"/>
    <w:rsid w:val="00BE5316"/>
    <w:rsid w:val="00BE5346"/>
    <w:rsid w:val="00BE56D8"/>
    <w:rsid w:val="00BE6EAF"/>
    <w:rsid w:val="00BE752D"/>
    <w:rsid w:val="00BE76DE"/>
    <w:rsid w:val="00BE76FB"/>
    <w:rsid w:val="00BE7C0B"/>
    <w:rsid w:val="00BF0836"/>
    <w:rsid w:val="00BF1361"/>
    <w:rsid w:val="00BF13E9"/>
    <w:rsid w:val="00BF1E31"/>
    <w:rsid w:val="00BF2604"/>
    <w:rsid w:val="00BF260D"/>
    <w:rsid w:val="00BF278F"/>
    <w:rsid w:val="00BF2B7E"/>
    <w:rsid w:val="00BF31F8"/>
    <w:rsid w:val="00BF3C1C"/>
    <w:rsid w:val="00BF3D90"/>
    <w:rsid w:val="00BF3EAA"/>
    <w:rsid w:val="00BF448A"/>
    <w:rsid w:val="00BF4699"/>
    <w:rsid w:val="00BF46D4"/>
    <w:rsid w:val="00BF4AEF"/>
    <w:rsid w:val="00BF4D04"/>
    <w:rsid w:val="00BF4D90"/>
    <w:rsid w:val="00BF5036"/>
    <w:rsid w:val="00BF537A"/>
    <w:rsid w:val="00BF5FDB"/>
    <w:rsid w:val="00BF6949"/>
    <w:rsid w:val="00BF6C70"/>
    <w:rsid w:val="00BF6F79"/>
    <w:rsid w:val="00BF7059"/>
    <w:rsid w:val="00BF7139"/>
    <w:rsid w:val="00BF7AE0"/>
    <w:rsid w:val="00C0120D"/>
    <w:rsid w:val="00C01B2F"/>
    <w:rsid w:val="00C02299"/>
    <w:rsid w:val="00C0259B"/>
    <w:rsid w:val="00C02AB1"/>
    <w:rsid w:val="00C02FDD"/>
    <w:rsid w:val="00C03365"/>
    <w:rsid w:val="00C03C9E"/>
    <w:rsid w:val="00C03DDD"/>
    <w:rsid w:val="00C03E8F"/>
    <w:rsid w:val="00C045E1"/>
    <w:rsid w:val="00C04821"/>
    <w:rsid w:val="00C0490A"/>
    <w:rsid w:val="00C04B58"/>
    <w:rsid w:val="00C0583B"/>
    <w:rsid w:val="00C05A5D"/>
    <w:rsid w:val="00C05D5A"/>
    <w:rsid w:val="00C06246"/>
    <w:rsid w:val="00C0647F"/>
    <w:rsid w:val="00C06919"/>
    <w:rsid w:val="00C07280"/>
    <w:rsid w:val="00C07457"/>
    <w:rsid w:val="00C07A24"/>
    <w:rsid w:val="00C10CA5"/>
    <w:rsid w:val="00C10F10"/>
    <w:rsid w:val="00C11FCF"/>
    <w:rsid w:val="00C12063"/>
    <w:rsid w:val="00C122FA"/>
    <w:rsid w:val="00C1244C"/>
    <w:rsid w:val="00C1245B"/>
    <w:rsid w:val="00C1275F"/>
    <w:rsid w:val="00C12955"/>
    <w:rsid w:val="00C12A21"/>
    <w:rsid w:val="00C12C7B"/>
    <w:rsid w:val="00C12FC8"/>
    <w:rsid w:val="00C13300"/>
    <w:rsid w:val="00C13405"/>
    <w:rsid w:val="00C15271"/>
    <w:rsid w:val="00C153FB"/>
    <w:rsid w:val="00C15C4C"/>
    <w:rsid w:val="00C16525"/>
    <w:rsid w:val="00C16546"/>
    <w:rsid w:val="00C16608"/>
    <w:rsid w:val="00C16BB5"/>
    <w:rsid w:val="00C174B8"/>
    <w:rsid w:val="00C17F60"/>
    <w:rsid w:val="00C17FED"/>
    <w:rsid w:val="00C20DDE"/>
    <w:rsid w:val="00C20FA8"/>
    <w:rsid w:val="00C21740"/>
    <w:rsid w:val="00C21D3C"/>
    <w:rsid w:val="00C22CE5"/>
    <w:rsid w:val="00C22F01"/>
    <w:rsid w:val="00C23919"/>
    <w:rsid w:val="00C24405"/>
    <w:rsid w:val="00C248A1"/>
    <w:rsid w:val="00C24AC5"/>
    <w:rsid w:val="00C24B17"/>
    <w:rsid w:val="00C26049"/>
    <w:rsid w:val="00C26080"/>
    <w:rsid w:val="00C267D2"/>
    <w:rsid w:val="00C26FC5"/>
    <w:rsid w:val="00C273AF"/>
    <w:rsid w:val="00C274E0"/>
    <w:rsid w:val="00C275EE"/>
    <w:rsid w:val="00C27B64"/>
    <w:rsid w:val="00C3030D"/>
    <w:rsid w:val="00C305AA"/>
    <w:rsid w:val="00C306A9"/>
    <w:rsid w:val="00C307A4"/>
    <w:rsid w:val="00C307CF"/>
    <w:rsid w:val="00C308A6"/>
    <w:rsid w:val="00C30FEF"/>
    <w:rsid w:val="00C3113F"/>
    <w:rsid w:val="00C31308"/>
    <w:rsid w:val="00C31449"/>
    <w:rsid w:val="00C31459"/>
    <w:rsid w:val="00C32A25"/>
    <w:rsid w:val="00C33B66"/>
    <w:rsid w:val="00C34C4B"/>
    <w:rsid w:val="00C34E75"/>
    <w:rsid w:val="00C35194"/>
    <w:rsid w:val="00C35765"/>
    <w:rsid w:val="00C35B48"/>
    <w:rsid w:val="00C35BF0"/>
    <w:rsid w:val="00C36787"/>
    <w:rsid w:val="00C37891"/>
    <w:rsid w:val="00C37DBE"/>
    <w:rsid w:val="00C41291"/>
    <w:rsid w:val="00C414E7"/>
    <w:rsid w:val="00C4186A"/>
    <w:rsid w:val="00C41ADD"/>
    <w:rsid w:val="00C420A3"/>
    <w:rsid w:val="00C42A58"/>
    <w:rsid w:val="00C43929"/>
    <w:rsid w:val="00C43DE0"/>
    <w:rsid w:val="00C45736"/>
    <w:rsid w:val="00C4583C"/>
    <w:rsid w:val="00C45C19"/>
    <w:rsid w:val="00C4612B"/>
    <w:rsid w:val="00C46197"/>
    <w:rsid w:val="00C4626D"/>
    <w:rsid w:val="00C46458"/>
    <w:rsid w:val="00C46670"/>
    <w:rsid w:val="00C46CA0"/>
    <w:rsid w:val="00C46E5B"/>
    <w:rsid w:val="00C470D8"/>
    <w:rsid w:val="00C479F8"/>
    <w:rsid w:val="00C47B61"/>
    <w:rsid w:val="00C47C57"/>
    <w:rsid w:val="00C47D70"/>
    <w:rsid w:val="00C5026F"/>
    <w:rsid w:val="00C50743"/>
    <w:rsid w:val="00C50EE4"/>
    <w:rsid w:val="00C51216"/>
    <w:rsid w:val="00C51CE7"/>
    <w:rsid w:val="00C51DC6"/>
    <w:rsid w:val="00C52391"/>
    <w:rsid w:val="00C525D8"/>
    <w:rsid w:val="00C527E9"/>
    <w:rsid w:val="00C5295A"/>
    <w:rsid w:val="00C5299D"/>
    <w:rsid w:val="00C529F2"/>
    <w:rsid w:val="00C52B37"/>
    <w:rsid w:val="00C5334B"/>
    <w:rsid w:val="00C53FAF"/>
    <w:rsid w:val="00C5415C"/>
    <w:rsid w:val="00C547D3"/>
    <w:rsid w:val="00C54856"/>
    <w:rsid w:val="00C54AD8"/>
    <w:rsid w:val="00C54D6E"/>
    <w:rsid w:val="00C54E45"/>
    <w:rsid w:val="00C54FD2"/>
    <w:rsid w:val="00C557EE"/>
    <w:rsid w:val="00C55BE8"/>
    <w:rsid w:val="00C56277"/>
    <w:rsid w:val="00C56771"/>
    <w:rsid w:val="00C56A85"/>
    <w:rsid w:val="00C56B40"/>
    <w:rsid w:val="00C57E04"/>
    <w:rsid w:val="00C57F59"/>
    <w:rsid w:val="00C57F7C"/>
    <w:rsid w:val="00C605C2"/>
    <w:rsid w:val="00C60C2C"/>
    <w:rsid w:val="00C61458"/>
    <w:rsid w:val="00C6161F"/>
    <w:rsid w:val="00C61C32"/>
    <w:rsid w:val="00C61F20"/>
    <w:rsid w:val="00C62968"/>
    <w:rsid w:val="00C630F3"/>
    <w:rsid w:val="00C63429"/>
    <w:rsid w:val="00C6346D"/>
    <w:rsid w:val="00C639CA"/>
    <w:rsid w:val="00C64029"/>
    <w:rsid w:val="00C640B3"/>
    <w:rsid w:val="00C640CE"/>
    <w:rsid w:val="00C6418F"/>
    <w:rsid w:val="00C64246"/>
    <w:rsid w:val="00C6472E"/>
    <w:rsid w:val="00C64AB2"/>
    <w:rsid w:val="00C64AEE"/>
    <w:rsid w:val="00C65079"/>
    <w:rsid w:val="00C651C8"/>
    <w:rsid w:val="00C670D2"/>
    <w:rsid w:val="00C67861"/>
    <w:rsid w:val="00C67917"/>
    <w:rsid w:val="00C67E36"/>
    <w:rsid w:val="00C702CC"/>
    <w:rsid w:val="00C709A9"/>
    <w:rsid w:val="00C713D0"/>
    <w:rsid w:val="00C717A3"/>
    <w:rsid w:val="00C7205D"/>
    <w:rsid w:val="00C72158"/>
    <w:rsid w:val="00C722B3"/>
    <w:rsid w:val="00C7264E"/>
    <w:rsid w:val="00C72911"/>
    <w:rsid w:val="00C729C4"/>
    <w:rsid w:val="00C72C1C"/>
    <w:rsid w:val="00C7300B"/>
    <w:rsid w:val="00C735F3"/>
    <w:rsid w:val="00C73A21"/>
    <w:rsid w:val="00C73EAD"/>
    <w:rsid w:val="00C74B53"/>
    <w:rsid w:val="00C74D08"/>
    <w:rsid w:val="00C74D3C"/>
    <w:rsid w:val="00C74EFC"/>
    <w:rsid w:val="00C752BA"/>
    <w:rsid w:val="00C76218"/>
    <w:rsid w:val="00C7658F"/>
    <w:rsid w:val="00C775E7"/>
    <w:rsid w:val="00C7770E"/>
    <w:rsid w:val="00C779FC"/>
    <w:rsid w:val="00C77BFE"/>
    <w:rsid w:val="00C77E69"/>
    <w:rsid w:val="00C80387"/>
    <w:rsid w:val="00C805B7"/>
    <w:rsid w:val="00C807B9"/>
    <w:rsid w:val="00C80B0C"/>
    <w:rsid w:val="00C820C5"/>
    <w:rsid w:val="00C8211E"/>
    <w:rsid w:val="00C8256D"/>
    <w:rsid w:val="00C8283A"/>
    <w:rsid w:val="00C830A2"/>
    <w:rsid w:val="00C833DC"/>
    <w:rsid w:val="00C834D8"/>
    <w:rsid w:val="00C83BDF"/>
    <w:rsid w:val="00C85807"/>
    <w:rsid w:val="00C85B19"/>
    <w:rsid w:val="00C86A1A"/>
    <w:rsid w:val="00C86D93"/>
    <w:rsid w:val="00C87012"/>
    <w:rsid w:val="00C87975"/>
    <w:rsid w:val="00C87BE0"/>
    <w:rsid w:val="00C90552"/>
    <w:rsid w:val="00C91237"/>
    <w:rsid w:val="00C920C8"/>
    <w:rsid w:val="00C92A3A"/>
    <w:rsid w:val="00C92E42"/>
    <w:rsid w:val="00C930EA"/>
    <w:rsid w:val="00C93485"/>
    <w:rsid w:val="00C93AAF"/>
    <w:rsid w:val="00C93C44"/>
    <w:rsid w:val="00C93CF1"/>
    <w:rsid w:val="00C93F39"/>
    <w:rsid w:val="00C93F94"/>
    <w:rsid w:val="00C94009"/>
    <w:rsid w:val="00C942CC"/>
    <w:rsid w:val="00C94C95"/>
    <w:rsid w:val="00C94DAF"/>
    <w:rsid w:val="00C94E9E"/>
    <w:rsid w:val="00C95214"/>
    <w:rsid w:val="00C95290"/>
    <w:rsid w:val="00C95D33"/>
    <w:rsid w:val="00C96401"/>
    <w:rsid w:val="00C967CF"/>
    <w:rsid w:val="00C968C2"/>
    <w:rsid w:val="00C96D03"/>
    <w:rsid w:val="00C9737A"/>
    <w:rsid w:val="00C97BE2"/>
    <w:rsid w:val="00CA033D"/>
    <w:rsid w:val="00CA0359"/>
    <w:rsid w:val="00CA0464"/>
    <w:rsid w:val="00CA098B"/>
    <w:rsid w:val="00CA0E4F"/>
    <w:rsid w:val="00CA0ED5"/>
    <w:rsid w:val="00CA14AD"/>
    <w:rsid w:val="00CA1BA1"/>
    <w:rsid w:val="00CA1BEF"/>
    <w:rsid w:val="00CA1D60"/>
    <w:rsid w:val="00CA1E52"/>
    <w:rsid w:val="00CA2093"/>
    <w:rsid w:val="00CA33DB"/>
    <w:rsid w:val="00CA36FF"/>
    <w:rsid w:val="00CA3846"/>
    <w:rsid w:val="00CA3AAC"/>
    <w:rsid w:val="00CA428B"/>
    <w:rsid w:val="00CA5030"/>
    <w:rsid w:val="00CA5499"/>
    <w:rsid w:val="00CA5F4B"/>
    <w:rsid w:val="00CA691E"/>
    <w:rsid w:val="00CA6A21"/>
    <w:rsid w:val="00CA6C15"/>
    <w:rsid w:val="00CA757C"/>
    <w:rsid w:val="00CA7779"/>
    <w:rsid w:val="00CA7B92"/>
    <w:rsid w:val="00CA7BD3"/>
    <w:rsid w:val="00CA7C7A"/>
    <w:rsid w:val="00CB01AB"/>
    <w:rsid w:val="00CB06D3"/>
    <w:rsid w:val="00CB0798"/>
    <w:rsid w:val="00CB087B"/>
    <w:rsid w:val="00CB09D6"/>
    <w:rsid w:val="00CB0A12"/>
    <w:rsid w:val="00CB0AD6"/>
    <w:rsid w:val="00CB0DFD"/>
    <w:rsid w:val="00CB14D1"/>
    <w:rsid w:val="00CB1B59"/>
    <w:rsid w:val="00CB22BE"/>
    <w:rsid w:val="00CB2E6B"/>
    <w:rsid w:val="00CB2F04"/>
    <w:rsid w:val="00CB35FE"/>
    <w:rsid w:val="00CB37F2"/>
    <w:rsid w:val="00CB38BB"/>
    <w:rsid w:val="00CB3A86"/>
    <w:rsid w:val="00CB3B58"/>
    <w:rsid w:val="00CB3E87"/>
    <w:rsid w:val="00CB4505"/>
    <w:rsid w:val="00CB488C"/>
    <w:rsid w:val="00CB49C3"/>
    <w:rsid w:val="00CB4BF0"/>
    <w:rsid w:val="00CB4E4D"/>
    <w:rsid w:val="00CB52C1"/>
    <w:rsid w:val="00CB569D"/>
    <w:rsid w:val="00CB587E"/>
    <w:rsid w:val="00CB6626"/>
    <w:rsid w:val="00CB6707"/>
    <w:rsid w:val="00CB7430"/>
    <w:rsid w:val="00CB7D4F"/>
    <w:rsid w:val="00CC00E3"/>
    <w:rsid w:val="00CC0185"/>
    <w:rsid w:val="00CC0343"/>
    <w:rsid w:val="00CC04CB"/>
    <w:rsid w:val="00CC0DA9"/>
    <w:rsid w:val="00CC105A"/>
    <w:rsid w:val="00CC1094"/>
    <w:rsid w:val="00CC1098"/>
    <w:rsid w:val="00CC1F50"/>
    <w:rsid w:val="00CC290F"/>
    <w:rsid w:val="00CC2B71"/>
    <w:rsid w:val="00CC2F9A"/>
    <w:rsid w:val="00CC3133"/>
    <w:rsid w:val="00CC3167"/>
    <w:rsid w:val="00CC425F"/>
    <w:rsid w:val="00CC4942"/>
    <w:rsid w:val="00CC4DF9"/>
    <w:rsid w:val="00CC5211"/>
    <w:rsid w:val="00CC539F"/>
    <w:rsid w:val="00CC55DD"/>
    <w:rsid w:val="00CC5B0F"/>
    <w:rsid w:val="00CC699D"/>
    <w:rsid w:val="00CC71AD"/>
    <w:rsid w:val="00CC78E2"/>
    <w:rsid w:val="00CC7979"/>
    <w:rsid w:val="00CD059D"/>
    <w:rsid w:val="00CD084D"/>
    <w:rsid w:val="00CD0887"/>
    <w:rsid w:val="00CD0D2E"/>
    <w:rsid w:val="00CD0D2F"/>
    <w:rsid w:val="00CD1673"/>
    <w:rsid w:val="00CD1C25"/>
    <w:rsid w:val="00CD1F1B"/>
    <w:rsid w:val="00CD2731"/>
    <w:rsid w:val="00CD3076"/>
    <w:rsid w:val="00CD3C77"/>
    <w:rsid w:val="00CD3D13"/>
    <w:rsid w:val="00CD3D21"/>
    <w:rsid w:val="00CD4871"/>
    <w:rsid w:val="00CD4953"/>
    <w:rsid w:val="00CD4BAA"/>
    <w:rsid w:val="00CD4D7F"/>
    <w:rsid w:val="00CD4EBB"/>
    <w:rsid w:val="00CD5084"/>
    <w:rsid w:val="00CD551D"/>
    <w:rsid w:val="00CD5991"/>
    <w:rsid w:val="00CD59C2"/>
    <w:rsid w:val="00CD5A08"/>
    <w:rsid w:val="00CD5F55"/>
    <w:rsid w:val="00CD6660"/>
    <w:rsid w:val="00CD66F9"/>
    <w:rsid w:val="00CD6836"/>
    <w:rsid w:val="00CD6F1E"/>
    <w:rsid w:val="00CD7F8E"/>
    <w:rsid w:val="00CE0212"/>
    <w:rsid w:val="00CE05FC"/>
    <w:rsid w:val="00CE0670"/>
    <w:rsid w:val="00CE0ACC"/>
    <w:rsid w:val="00CE12AB"/>
    <w:rsid w:val="00CE17E5"/>
    <w:rsid w:val="00CE1B77"/>
    <w:rsid w:val="00CE1ECD"/>
    <w:rsid w:val="00CE2078"/>
    <w:rsid w:val="00CE2332"/>
    <w:rsid w:val="00CE244C"/>
    <w:rsid w:val="00CE287C"/>
    <w:rsid w:val="00CE28C0"/>
    <w:rsid w:val="00CE2D98"/>
    <w:rsid w:val="00CE3944"/>
    <w:rsid w:val="00CE43EA"/>
    <w:rsid w:val="00CE4481"/>
    <w:rsid w:val="00CE45D7"/>
    <w:rsid w:val="00CE4CA4"/>
    <w:rsid w:val="00CE51AC"/>
    <w:rsid w:val="00CE5543"/>
    <w:rsid w:val="00CE631F"/>
    <w:rsid w:val="00CE6686"/>
    <w:rsid w:val="00CE7A23"/>
    <w:rsid w:val="00CE7AF0"/>
    <w:rsid w:val="00CE7E0D"/>
    <w:rsid w:val="00CE7EDD"/>
    <w:rsid w:val="00CF006E"/>
    <w:rsid w:val="00CF01D4"/>
    <w:rsid w:val="00CF0528"/>
    <w:rsid w:val="00CF1205"/>
    <w:rsid w:val="00CF1651"/>
    <w:rsid w:val="00CF1EB8"/>
    <w:rsid w:val="00CF2015"/>
    <w:rsid w:val="00CF240F"/>
    <w:rsid w:val="00CF2695"/>
    <w:rsid w:val="00CF2863"/>
    <w:rsid w:val="00CF2B50"/>
    <w:rsid w:val="00CF2F77"/>
    <w:rsid w:val="00CF3116"/>
    <w:rsid w:val="00CF32D7"/>
    <w:rsid w:val="00CF35B1"/>
    <w:rsid w:val="00CF3A34"/>
    <w:rsid w:val="00CF44A4"/>
    <w:rsid w:val="00CF44DF"/>
    <w:rsid w:val="00CF4C25"/>
    <w:rsid w:val="00CF57E7"/>
    <w:rsid w:val="00CF5A5B"/>
    <w:rsid w:val="00CF5A78"/>
    <w:rsid w:val="00CF5C4A"/>
    <w:rsid w:val="00CF5EB5"/>
    <w:rsid w:val="00CF6449"/>
    <w:rsid w:val="00CF6574"/>
    <w:rsid w:val="00CF6642"/>
    <w:rsid w:val="00CF6973"/>
    <w:rsid w:val="00CF712D"/>
    <w:rsid w:val="00CF73E1"/>
    <w:rsid w:val="00D012B3"/>
    <w:rsid w:val="00D01D04"/>
    <w:rsid w:val="00D02BF2"/>
    <w:rsid w:val="00D02F8A"/>
    <w:rsid w:val="00D031C6"/>
    <w:rsid w:val="00D03631"/>
    <w:rsid w:val="00D03B6C"/>
    <w:rsid w:val="00D0484F"/>
    <w:rsid w:val="00D04BB3"/>
    <w:rsid w:val="00D04C5D"/>
    <w:rsid w:val="00D04E80"/>
    <w:rsid w:val="00D05127"/>
    <w:rsid w:val="00D052ED"/>
    <w:rsid w:val="00D05311"/>
    <w:rsid w:val="00D05568"/>
    <w:rsid w:val="00D057CF"/>
    <w:rsid w:val="00D05EE2"/>
    <w:rsid w:val="00D069A4"/>
    <w:rsid w:val="00D06AB4"/>
    <w:rsid w:val="00D07606"/>
    <w:rsid w:val="00D07EC0"/>
    <w:rsid w:val="00D07FC7"/>
    <w:rsid w:val="00D10CD8"/>
    <w:rsid w:val="00D10D72"/>
    <w:rsid w:val="00D10DDF"/>
    <w:rsid w:val="00D112CA"/>
    <w:rsid w:val="00D11A7E"/>
    <w:rsid w:val="00D12081"/>
    <w:rsid w:val="00D1246F"/>
    <w:rsid w:val="00D12473"/>
    <w:rsid w:val="00D124DD"/>
    <w:rsid w:val="00D1254D"/>
    <w:rsid w:val="00D1279A"/>
    <w:rsid w:val="00D13279"/>
    <w:rsid w:val="00D13C1A"/>
    <w:rsid w:val="00D13E85"/>
    <w:rsid w:val="00D141D2"/>
    <w:rsid w:val="00D14B95"/>
    <w:rsid w:val="00D1527F"/>
    <w:rsid w:val="00D15500"/>
    <w:rsid w:val="00D15809"/>
    <w:rsid w:val="00D15A47"/>
    <w:rsid w:val="00D15A91"/>
    <w:rsid w:val="00D16850"/>
    <w:rsid w:val="00D20183"/>
    <w:rsid w:val="00D2141A"/>
    <w:rsid w:val="00D217AE"/>
    <w:rsid w:val="00D21BF2"/>
    <w:rsid w:val="00D229CC"/>
    <w:rsid w:val="00D22CD0"/>
    <w:rsid w:val="00D2369C"/>
    <w:rsid w:val="00D23D39"/>
    <w:rsid w:val="00D246B9"/>
    <w:rsid w:val="00D24B26"/>
    <w:rsid w:val="00D24C37"/>
    <w:rsid w:val="00D2554D"/>
    <w:rsid w:val="00D2577A"/>
    <w:rsid w:val="00D25AA8"/>
    <w:rsid w:val="00D25C49"/>
    <w:rsid w:val="00D25DC0"/>
    <w:rsid w:val="00D268AE"/>
    <w:rsid w:val="00D2693A"/>
    <w:rsid w:val="00D26BDE"/>
    <w:rsid w:val="00D26D86"/>
    <w:rsid w:val="00D27621"/>
    <w:rsid w:val="00D302AB"/>
    <w:rsid w:val="00D304B6"/>
    <w:rsid w:val="00D30624"/>
    <w:rsid w:val="00D3067D"/>
    <w:rsid w:val="00D30AD1"/>
    <w:rsid w:val="00D30DF4"/>
    <w:rsid w:val="00D30FB0"/>
    <w:rsid w:val="00D31966"/>
    <w:rsid w:val="00D31994"/>
    <w:rsid w:val="00D31CDD"/>
    <w:rsid w:val="00D32261"/>
    <w:rsid w:val="00D337B1"/>
    <w:rsid w:val="00D33836"/>
    <w:rsid w:val="00D3392F"/>
    <w:rsid w:val="00D33939"/>
    <w:rsid w:val="00D34311"/>
    <w:rsid w:val="00D34A1A"/>
    <w:rsid w:val="00D34AB3"/>
    <w:rsid w:val="00D34D88"/>
    <w:rsid w:val="00D35949"/>
    <w:rsid w:val="00D35DEE"/>
    <w:rsid w:val="00D35E04"/>
    <w:rsid w:val="00D35E87"/>
    <w:rsid w:val="00D3692A"/>
    <w:rsid w:val="00D36F0E"/>
    <w:rsid w:val="00D371D7"/>
    <w:rsid w:val="00D3750B"/>
    <w:rsid w:val="00D3756D"/>
    <w:rsid w:val="00D3767A"/>
    <w:rsid w:val="00D379E6"/>
    <w:rsid w:val="00D37A96"/>
    <w:rsid w:val="00D37D46"/>
    <w:rsid w:val="00D402B5"/>
    <w:rsid w:val="00D4036B"/>
    <w:rsid w:val="00D40A87"/>
    <w:rsid w:val="00D40B34"/>
    <w:rsid w:val="00D40C98"/>
    <w:rsid w:val="00D41449"/>
    <w:rsid w:val="00D418AE"/>
    <w:rsid w:val="00D41DB0"/>
    <w:rsid w:val="00D41F09"/>
    <w:rsid w:val="00D4215D"/>
    <w:rsid w:val="00D427B2"/>
    <w:rsid w:val="00D42921"/>
    <w:rsid w:val="00D42AA7"/>
    <w:rsid w:val="00D42B11"/>
    <w:rsid w:val="00D42CFF"/>
    <w:rsid w:val="00D43A34"/>
    <w:rsid w:val="00D44287"/>
    <w:rsid w:val="00D44487"/>
    <w:rsid w:val="00D44A3F"/>
    <w:rsid w:val="00D45D1C"/>
    <w:rsid w:val="00D46CEA"/>
    <w:rsid w:val="00D4734B"/>
    <w:rsid w:val="00D47594"/>
    <w:rsid w:val="00D475D5"/>
    <w:rsid w:val="00D477A3"/>
    <w:rsid w:val="00D47AEF"/>
    <w:rsid w:val="00D47CDB"/>
    <w:rsid w:val="00D47EC4"/>
    <w:rsid w:val="00D47EFC"/>
    <w:rsid w:val="00D50E6D"/>
    <w:rsid w:val="00D51424"/>
    <w:rsid w:val="00D5216C"/>
    <w:rsid w:val="00D5233C"/>
    <w:rsid w:val="00D52CAB"/>
    <w:rsid w:val="00D5303E"/>
    <w:rsid w:val="00D53213"/>
    <w:rsid w:val="00D53602"/>
    <w:rsid w:val="00D53819"/>
    <w:rsid w:val="00D5385D"/>
    <w:rsid w:val="00D54191"/>
    <w:rsid w:val="00D549BC"/>
    <w:rsid w:val="00D54CBF"/>
    <w:rsid w:val="00D54F3A"/>
    <w:rsid w:val="00D5564F"/>
    <w:rsid w:val="00D5572A"/>
    <w:rsid w:val="00D5574F"/>
    <w:rsid w:val="00D55775"/>
    <w:rsid w:val="00D55B55"/>
    <w:rsid w:val="00D56044"/>
    <w:rsid w:val="00D5645C"/>
    <w:rsid w:val="00D5687E"/>
    <w:rsid w:val="00D568E7"/>
    <w:rsid w:val="00D569B3"/>
    <w:rsid w:val="00D56F9D"/>
    <w:rsid w:val="00D57156"/>
    <w:rsid w:val="00D573E9"/>
    <w:rsid w:val="00D575F9"/>
    <w:rsid w:val="00D57CDF"/>
    <w:rsid w:val="00D60552"/>
    <w:rsid w:val="00D606F1"/>
    <w:rsid w:val="00D608FC"/>
    <w:rsid w:val="00D618A7"/>
    <w:rsid w:val="00D619ED"/>
    <w:rsid w:val="00D61C87"/>
    <w:rsid w:val="00D61CCB"/>
    <w:rsid w:val="00D61F10"/>
    <w:rsid w:val="00D62504"/>
    <w:rsid w:val="00D62F1C"/>
    <w:rsid w:val="00D635F4"/>
    <w:rsid w:val="00D63C0E"/>
    <w:rsid w:val="00D63EF4"/>
    <w:rsid w:val="00D644AB"/>
    <w:rsid w:val="00D64A09"/>
    <w:rsid w:val="00D64F4E"/>
    <w:rsid w:val="00D65755"/>
    <w:rsid w:val="00D65A89"/>
    <w:rsid w:val="00D65DB4"/>
    <w:rsid w:val="00D666B2"/>
    <w:rsid w:val="00D6674E"/>
    <w:rsid w:val="00D66C36"/>
    <w:rsid w:val="00D66D22"/>
    <w:rsid w:val="00D66F99"/>
    <w:rsid w:val="00D6730D"/>
    <w:rsid w:val="00D67544"/>
    <w:rsid w:val="00D679EF"/>
    <w:rsid w:val="00D67BB8"/>
    <w:rsid w:val="00D70729"/>
    <w:rsid w:val="00D7157E"/>
    <w:rsid w:val="00D72266"/>
    <w:rsid w:val="00D72EA8"/>
    <w:rsid w:val="00D7321A"/>
    <w:rsid w:val="00D73276"/>
    <w:rsid w:val="00D73326"/>
    <w:rsid w:val="00D7350C"/>
    <w:rsid w:val="00D73EF3"/>
    <w:rsid w:val="00D73F66"/>
    <w:rsid w:val="00D74C66"/>
    <w:rsid w:val="00D74CB8"/>
    <w:rsid w:val="00D75108"/>
    <w:rsid w:val="00D760A6"/>
    <w:rsid w:val="00D760C5"/>
    <w:rsid w:val="00D766A5"/>
    <w:rsid w:val="00D76FB6"/>
    <w:rsid w:val="00D773C1"/>
    <w:rsid w:val="00D77523"/>
    <w:rsid w:val="00D77A5B"/>
    <w:rsid w:val="00D77C9B"/>
    <w:rsid w:val="00D8044E"/>
    <w:rsid w:val="00D807B3"/>
    <w:rsid w:val="00D80A8F"/>
    <w:rsid w:val="00D80EB3"/>
    <w:rsid w:val="00D80F3B"/>
    <w:rsid w:val="00D816B8"/>
    <w:rsid w:val="00D8185D"/>
    <w:rsid w:val="00D81900"/>
    <w:rsid w:val="00D81913"/>
    <w:rsid w:val="00D81AC9"/>
    <w:rsid w:val="00D81C1A"/>
    <w:rsid w:val="00D82156"/>
    <w:rsid w:val="00D824F8"/>
    <w:rsid w:val="00D82B60"/>
    <w:rsid w:val="00D82C7D"/>
    <w:rsid w:val="00D82E8F"/>
    <w:rsid w:val="00D82FF4"/>
    <w:rsid w:val="00D8364A"/>
    <w:rsid w:val="00D83941"/>
    <w:rsid w:val="00D845E9"/>
    <w:rsid w:val="00D84A9C"/>
    <w:rsid w:val="00D856BF"/>
    <w:rsid w:val="00D85CF1"/>
    <w:rsid w:val="00D85E61"/>
    <w:rsid w:val="00D85F4C"/>
    <w:rsid w:val="00D85F98"/>
    <w:rsid w:val="00D86142"/>
    <w:rsid w:val="00D862AF"/>
    <w:rsid w:val="00D864E8"/>
    <w:rsid w:val="00D8652E"/>
    <w:rsid w:val="00D86850"/>
    <w:rsid w:val="00D86A69"/>
    <w:rsid w:val="00D87360"/>
    <w:rsid w:val="00D900C9"/>
    <w:rsid w:val="00D901A7"/>
    <w:rsid w:val="00D9064E"/>
    <w:rsid w:val="00D90D39"/>
    <w:rsid w:val="00D910B3"/>
    <w:rsid w:val="00D9136A"/>
    <w:rsid w:val="00D91A19"/>
    <w:rsid w:val="00D91D52"/>
    <w:rsid w:val="00D92021"/>
    <w:rsid w:val="00D921CC"/>
    <w:rsid w:val="00D92365"/>
    <w:rsid w:val="00D926FF"/>
    <w:rsid w:val="00D92B36"/>
    <w:rsid w:val="00D92F70"/>
    <w:rsid w:val="00D94238"/>
    <w:rsid w:val="00D9484C"/>
    <w:rsid w:val="00D94DB5"/>
    <w:rsid w:val="00D94F7D"/>
    <w:rsid w:val="00D953B8"/>
    <w:rsid w:val="00D96135"/>
    <w:rsid w:val="00D9664B"/>
    <w:rsid w:val="00D968F2"/>
    <w:rsid w:val="00D97344"/>
    <w:rsid w:val="00D976EB"/>
    <w:rsid w:val="00D978D0"/>
    <w:rsid w:val="00D97A2A"/>
    <w:rsid w:val="00D97A9D"/>
    <w:rsid w:val="00DA040A"/>
    <w:rsid w:val="00DA0437"/>
    <w:rsid w:val="00DA0B9F"/>
    <w:rsid w:val="00DA0DEC"/>
    <w:rsid w:val="00DA0FD4"/>
    <w:rsid w:val="00DA1884"/>
    <w:rsid w:val="00DA2048"/>
    <w:rsid w:val="00DA23F5"/>
    <w:rsid w:val="00DA264B"/>
    <w:rsid w:val="00DA2794"/>
    <w:rsid w:val="00DA2BD1"/>
    <w:rsid w:val="00DA2DA5"/>
    <w:rsid w:val="00DA3568"/>
    <w:rsid w:val="00DA3811"/>
    <w:rsid w:val="00DA4543"/>
    <w:rsid w:val="00DA46C1"/>
    <w:rsid w:val="00DA55A0"/>
    <w:rsid w:val="00DA5A48"/>
    <w:rsid w:val="00DA620B"/>
    <w:rsid w:val="00DA6A31"/>
    <w:rsid w:val="00DA6B4F"/>
    <w:rsid w:val="00DA6B78"/>
    <w:rsid w:val="00DA6CC6"/>
    <w:rsid w:val="00DA776C"/>
    <w:rsid w:val="00DA7B34"/>
    <w:rsid w:val="00DB09E8"/>
    <w:rsid w:val="00DB0A80"/>
    <w:rsid w:val="00DB0DFD"/>
    <w:rsid w:val="00DB2258"/>
    <w:rsid w:val="00DB2696"/>
    <w:rsid w:val="00DB26D7"/>
    <w:rsid w:val="00DB2D09"/>
    <w:rsid w:val="00DB3256"/>
    <w:rsid w:val="00DB384D"/>
    <w:rsid w:val="00DB3A39"/>
    <w:rsid w:val="00DB3CE2"/>
    <w:rsid w:val="00DB3FE9"/>
    <w:rsid w:val="00DB40FC"/>
    <w:rsid w:val="00DB43A7"/>
    <w:rsid w:val="00DB464E"/>
    <w:rsid w:val="00DB484B"/>
    <w:rsid w:val="00DB5421"/>
    <w:rsid w:val="00DB565C"/>
    <w:rsid w:val="00DB57A5"/>
    <w:rsid w:val="00DB58B4"/>
    <w:rsid w:val="00DB58C8"/>
    <w:rsid w:val="00DB59F2"/>
    <w:rsid w:val="00DB5CAA"/>
    <w:rsid w:val="00DB5CE3"/>
    <w:rsid w:val="00DB68FF"/>
    <w:rsid w:val="00DB69CD"/>
    <w:rsid w:val="00DB6C65"/>
    <w:rsid w:val="00DB6CBF"/>
    <w:rsid w:val="00DB707A"/>
    <w:rsid w:val="00DB70C8"/>
    <w:rsid w:val="00DB7702"/>
    <w:rsid w:val="00DC0321"/>
    <w:rsid w:val="00DC0452"/>
    <w:rsid w:val="00DC09B3"/>
    <w:rsid w:val="00DC0F86"/>
    <w:rsid w:val="00DC14B0"/>
    <w:rsid w:val="00DC1CFE"/>
    <w:rsid w:val="00DC1EA7"/>
    <w:rsid w:val="00DC2DF9"/>
    <w:rsid w:val="00DC3DCB"/>
    <w:rsid w:val="00DC4092"/>
    <w:rsid w:val="00DC4E71"/>
    <w:rsid w:val="00DC4F36"/>
    <w:rsid w:val="00DC5161"/>
    <w:rsid w:val="00DC55C5"/>
    <w:rsid w:val="00DC563E"/>
    <w:rsid w:val="00DC5C3E"/>
    <w:rsid w:val="00DC5DB0"/>
    <w:rsid w:val="00DC5F15"/>
    <w:rsid w:val="00DC5FC1"/>
    <w:rsid w:val="00DC6035"/>
    <w:rsid w:val="00DC6157"/>
    <w:rsid w:val="00DC6169"/>
    <w:rsid w:val="00DC6223"/>
    <w:rsid w:val="00DC6ED1"/>
    <w:rsid w:val="00DC6EE3"/>
    <w:rsid w:val="00DC6F2D"/>
    <w:rsid w:val="00DC76CD"/>
    <w:rsid w:val="00DC76F8"/>
    <w:rsid w:val="00DD0B95"/>
    <w:rsid w:val="00DD0EF2"/>
    <w:rsid w:val="00DD136B"/>
    <w:rsid w:val="00DD13E6"/>
    <w:rsid w:val="00DD164A"/>
    <w:rsid w:val="00DD1709"/>
    <w:rsid w:val="00DD1F5F"/>
    <w:rsid w:val="00DD2059"/>
    <w:rsid w:val="00DD31DE"/>
    <w:rsid w:val="00DD344D"/>
    <w:rsid w:val="00DD3A3C"/>
    <w:rsid w:val="00DD4318"/>
    <w:rsid w:val="00DD4E80"/>
    <w:rsid w:val="00DD6BBE"/>
    <w:rsid w:val="00DD70EB"/>
    <w:rsid w:val="00DD7760"/>
    <w:rsid w:val="00DD77EC"/>
    <w:rsid w:val="00DD795D"/>
    <w:rsid w:val="00DD7A2D"/>
    <w:rsid w:val="00DE00B3"/>
    <w:rsid w:val="00DE030E"/>
    <w:rsid w:val="00DE0665"/>
    <w:rsid w:val="00DE1864"/>
    <w:rsid w:val="00DE203F"/>
    <w:rsid w:val="00DE220D"/>
    <w:rsid w:val="00DE2982"/>
    <w:rsid w:val="00DE2FBD"/>
    <w:rsid w:val="00DE309A"/>
    <w:rsid w:val="00DE32A6"/>
    <w:rsid w:val="00DE40D2"/>
    <w:rsid w:val="00DE5225"/>
    <w:rsid w:val="00DE56E8"/>
    <w:rsid w:val="00DE5702"/>
    <w:rsid w:val="00DE58A2"/>
    <w:rsid w:val="00DE5F88"/>
    <w:rsid w:val="00DE617E"/>
    <w:rsid w:val="00DE6616"/>
    <w:rsid w:val="00DE67A6"/>
    <w:rsid w:val="00DE6A37"/>
    <w:rsid w:val="00DE7337"/>
    <w:rsid w:val="00DE7554"/>
    <w:rsid w:val="00DE7766"/>
    <w:rsid w:val="00DF0711"/>
    <w:rsid w:val="00DF098C"/>
    <w:rsid w:val="00DF0DA5"/>
    <w:rsid w:val="00DF0DEE"/>
    <w:rsid w:val="00DF144C"/>
    <w:rsid w:val="00DF1605"/>
    <w:rsid w:val="00DF17C4"/>
    <w:rsid w:val="00DF1A67"/>
    <w:rsid w:val="00DF2139"/>
    <w:rsid w:val="00DF26E4"/>
    <w:rsid w:val="00DF2913"/>
    <w:rsid w:val="00DF2A37"/>
    <w:rsid w:val="00DF2E55"/>
    <w:rsid w:val="00DF2F87"/>
    <w:rsid w:val="00DF38C7"/>
    <w:rsid w:val="00DF38CB"/>
    <w:rsid w:val="00DF3C58"/>
    <w:rsid w:val="00DF4499"/>
    <w:rsid w:val="00DF46C8"/>
    <w:rsid w:val="00DF47BF"/>
    <w:rsid w:val="00DF5667"/>
    <w:rsid w:val="00DF5A3D"/>
    <w:rsid w:val="00DF5B12"/>
    <w:rsid w:val="00DF5B85"/>
    <w:rsid w:val="00DF5DD1"/>
    <w:rsid w:val="00DF6150"/>
    <w:rsid w:val="00DF62FE"/>
    <w:rsid w:val="00DF6ABE"/>
    <w:rsid w:val="00DF727C"/>
    <w:rsid w:val="00DF7914"/>
    <w:rsid w:val="00DF7D86"/>
    <w:rsid w:val="00DF7DD0"/>
    <w:rsid w:val="00DF7E16"/>
    <w:rsid w:val="00E005CB"/>
    <w:rsid w:val="00E00CF0"/>
    <w:rsid w:val="00E0158B"/>
    <w:rsid w:val="00E016A5"/>
    <w:rsid w:val="00E01D9A"/>
    <w:rsid w:val="00E0270E"/>
    <w:rsid w:val="00E02911"/>
    <w:rsid w:val="00E03C7C"/>
    <w:rsid w:val="00E03E5A"/>
    <w:rsid w:val="00E04F5F"/>
    <w:rsid w:val="00E058B8"/>
    <w:rsid w:val="00E05A98"/>
    <w:rsid w:val="00E0608B"/>
    <w:rsid w:val="00E060C1"/>
    <w:rsid w:val="00E06924"/>
    <w:rsid w:val="00E06B57"/>
    <w:rsid w:val="00E06BE1"/>
    <w:rsid w:val="00E06D40"/>
    <w:rsid w:val="00E06DD5"/>
    <w:rsid w:val="00E07642"/>
    <w:rsid w:val="00E1023F"/>
    <w:rsid w:val="00E10250"/>
    <w:rsid w:val="00E10893"/>
    <w:rsid w:val="00E10CFC"/>
    <w:rsid w:val="00E11321"/>
    <w:rsid w:val="00E11A34"/>
    <w:rsid w:val="00E11D4D"/>
    <w:rsid w:val="00E122A8"/>
    <w:rsid w:val="00E129E9"/>
    <w:rsid w:val="00E12A8B"/>
    <w:rsid w:val="00E12A9B"/>
    <w:rsid w:val="00E130A9"/>
    <w:rsid w:val="00E131DE"/>
    <w:rsid w:val="00E13F84"/>
    <w:rsid w:val="00E145B6"/>
    <w:rsid w:val="00E146D7"/>
    <w:rsid w:val="00E14D82"/>
    <w:rsid w:val="00E14FA9"/>
    <w:rsid w:val="00E15481"/>
    <w:rsid w:val="00E1555C"/>
    <w:rsid w:val="00E15C76"/>
    <w:rsid w:val="00E16181"/>
    <w:rsid w:val="00E163E1"/>
    <w:rsid w:val="00E16466"/>
    <w:rsid w:val="00E169FF"/>
    <w:rsid w:val="00E16DF2"/>
    <w:rsid w:val="00E17089"/>
    <w:rsid w:val="00E170BA"/>
    <w:rsid w:val="00E1723C"/>
    <w:rsid w:val="00E177D1"/>
    <w:rsid w:val="00E17879"/>
    <w:rsid w:val="00E17CED"/>
    <w:rsid w:val="00E17EDE"/>
    <w:rsid w:val="00E200F7"/>
    <w:rsid w:val="00E20102"/>
    <w:rsid w:val="00E20388"/>
    <w:rsid w:val="00E2039F"/>
    <w:rsid w:val="00E207AC"/>
    <w:rsid w:val="00E212F7"/>
    <w:rsid w:val="00E215CE"/>
    <w:rsid w:val="00E21C57"/>
    <w:rsid w:val="00E22059"/>
    <w:rsid w:val="00E22651"/>
    <w:rsid w:val="00E23388"/>
    <w:rsid w:val="00E23940"/>
    <w:rsid w:val="00E24E64"/>
    <w:rsid w:val="00E250DC"/>
    <w:rsid w:val="00E25245"/>
    <w:rsid w:val="00E25477"/>
    <w:rsid w:val="00E25CFD"/>
    <w:rsid w:val="00E26057"/>
    <w:rsid w:val="00E260C4"/>
    <w:rsid w:val="00E260D0"/>
    <w:rsid w:val="00E260E9"/>
    <w:rsid w:val="00E26140"/>
    <w:rsid w:val="00E261BF"/>
    <w:rsid w:val="00E2626C"/>
    <w:rsid w:val="00E26843"/>
    <w:rsid w:val="00E26DC9"/>
    <w:rsid w:val="00E26F34"/>
    <w:rsid w:val="00E26F4E"/>
    <w:rsid w:val="00E271A5"/>
    <w:rsid w:val="00E27990"/>
    <w:rsid w:val="00E3062F"/>
    <w:rsid w:val="00E30879"/>
    <w:rsid w:val="00E310E7"/>
    <w:rsid w:val="00E31290"/>
    <w:rsid w:val="00E315F5"/>
    <w:rsid w:val="00E31771"/>
    <w:rsid w:val="00E317FC"/>
    <w:rsid w:val="00E3198E"/>
    <w:rsid w:val="00E31BB0"/>
    <w:rsid w:val="00E31D05"/>
    <w:rsid w:val="00E31E60"/>
    <w:rsid w:val="00E32001"/>
    <w:rsid w:val="00E322A1"/>
    <w:rsid w:val="00E32B8E"/>
    <w:rsid w:val="00E32C71"/>
    <w:rsid w:val="00E334DC"/>
    <w:rsid w:val="00E335FC"/>
    <w:rsid w:val="00E33B65"/>
    <w:rsid w:val="00E33FDB"/>
    <w:rsid w:val="00E342C7"/>
    <w:rsid w:val="00E34BE3"/>
    <w:rsid w:val="00E34FD0"/>
    <w:rsid w:val="00E3641C"/>
    <w:rsid w:val="00E3650E"/>
    <w:rsid w:val="00E36AC7"/>
    <w:rsid w:val="00E36B9B"/>
    <w:rsid w:val="00E36DB0"/>
    <w:rsid w:val="00E370EB"/>
    <w:rsid w:val="00E37200"/>
    <w:rsid w:val="00E3753D"/>
    <w:rsid w:val="00E37800"/>
    <w:rsid w:val="00E37C3F"/>
    <w:rsid w:val="00E37C4A"/>
    <w:rsid w:val="00E37E18"/>
    <w:rsid w:val="00E4014A"/>
    <w:rsid w:val="00E412AF"/>
    <w:rsid w:val="00E415AA"/>
    <w:rsid w:val="00E41B1A"/>
    <w:rsid w:val="00E4220B"/>
    <w:rsid w:val="00E42ED5"/>
    <w:rsid w:val="00E42F9E"/>
    <w:rsid w:val="00E4341D"/>
    <w:rsid w:val="00E43454"/>
    <w:rsid w:val="00E43B33"/>
    <w:rsid w:val="00E43C9C"/>
    <w:rsid w:val="00E43CD5"/>
    <w:rsid w:val="00E43DC9"/>
    <w:rsid w:val="00E43FA8"/>
    <w:rsid w:val="00E44AF1"/>
    <w:rsid w:val="00E44DCF"/>
    <w:rsid w:val="00E44E48"/>
    <w:rsid w:val="00E44FC1"/>
    <w:rsid w:val="00E4535A"/>
    <w:rsid w:val="00E45648"/>
    <w:rsid w:val="00E457CC"/>
    <w:rsid w:val="00E45B24"/>
    <w:rsid w:val="00E45DE4"/>
    <w:rsid w:val="00E46083"/>
    <w:rsid w:val="00E46177"/>
    <w:rsid w:val="00E467DF"/>
    <w:rsid w:val="00E46845"/>
    <w:rsid w:val="00E4709D"/>
    <w:rsid w:val="00E47131"/>
    <w:rsid w:val="00E47292"/>
    <w:rsid w:val="00E47385"/>
    <w:rsid w:val="00E4755B"/>
    <w:rsid w:val="00E47A4B"/>
    <w:rsid w:val="00E47A5A"/>
    <w:rsid w:val="00E47A9A"/>
    <w:rsid w:val="00E47EC8"/>
    <w:rsid w:val="00E47F60"/>
    <w:rsid w:val="00E500EF"/>
    <w:rsid w:val="00E505A6"/>
    <w:rsid w:val="00E5084E"/>
    <w:rsid w:val="00E514BA"/>
    <w:rsid w:val="00E516C2"/>
    <w:rsid w:val="00E51E9B"/>
    <w:rsid w:val="00E522B0"/>
    <w:rsid w:val="00E523DD"/>
    <w:rsid w:val="00E52A9A"/>
    <w:rsid w:val="00E52D96"/>
    <w:rsid w:val="00E52DA0"/>
    <w:rsid w:val="00E52FAB"/>
    <w:rsid w:val="00E530CB"/>
    <w:rsid w:val="00E531B6"/>
    <w:rsid w:val="00E533CB"/>
    <w:rsid w:val="00E53817"/>
    <w:rsid w:val="00E54044"/>
    <w:rsid w:val="00E543CD"/>
    <w:rsid w:val="00E544F3"/>
    <w:rsid w:val="00E548FB"/>
    <w:rsid w:val="00E5599B"/>
    <w:rsid w:val="00E559C5"/>
    <w:rsid w:val="00E5645E"/>
    <w:rsid w:val="00E56539"/>
    <w:rsid w:val="00E56961"/>
    <w:rsid w:val="00E569DA"/>
    <w:rsid w:val="00E56B44"/>
    <w:rsid w:val="00E56C5C"/>
    <w:rsid w:val="00E56D4E"/>
    <w:rsid w:val="00E57024"/>
    <w:rsid w:val="00E600F7"/>
    <w:rsid w:val="00E60131"/>
    <w:rsid w:val="00E60652"/>
    <w:rsid w:val="00E60FA8"/>
    <w:rsid w:val="00E6139D"/>
    <w:rsid w:val="00E613A6"/>
    <w:rsid w:val="00E61BF1"/>
    <w:rsid w:val="00E62729"/>
    <w:rsid w:val="00E6295F"/>
    <w:rsid w:val="00E6306D"/>
    <w:rsid w:val="00E63A9E"/>
    <w:rsid w:val="00E63BEF"/>
    <w:rsid w:val="00E63C11"/>
    <w:rsid w:val="00E63D7E"/>
    <w:rsid w:val="00E63F1A"/>
    <w:rsid w:val="00E641A6"/>
    <w:rsid w:val="00E64E02"/>
    <w:rsid w:val="00E650A6"/>
    <w:rsid w:val="00E6519E"/>
    <w:rsid w:val="00E65507"/>
    <w:rsid w:val="00E65881"/>
    <w:rsid w:val="00E66553"/>
    <w:rsid w:val="00E66C69"/>
    <w:rsid w:val="00E671FC"/>
    <w:rsid w:val="00E67C47"/>
    <w:rsid w:val="00E67D82"/>
    <w:rsid w:val="00E67E2B"/>
    <w:rsid w:val="00E7069E"/>
    <w:rsid w:val="00E70C1A"/>
    <w:rsid w:val="00E70EB9"/>
    <w:rsid w:val="00E711A4"/>
    <w:rsid w:val="00E711DE"/>
    <w:rsid w:val="00E7147F"/>
    <w:rsid w:val="00E71849"/>
    <w:rsid w:val="00E71B0E"/>
    <w:rsid w:val="00E724ED"/>
    <w:rsid w:val="00E72A84"/>
    <w:rsid w:val="00E72D04"/>
    <w:rsid w:val="00E72D0B"/>
    <w:rsid w:val="00E73694"/>
    <w:rsid w:val="00E737DC"/>
    <w:rsid w:val="00E73A0F"/>
    <w:rsid w:val="00E746CE"/>
    <w:rsid w:val="00E74834"/>
    <w:rsid w:val="00E748CF"/>
    <w:rsid w:val="00E74D2D"/>
    <w:rsid w:val="00E7540F"/>
    <w:rsid w:val="00E75826"/>
    <w:rsid w:val="00E758DF"/>
    <w:rsid w:val="00E75B07"/>
    <w:rsid w:val="00E76499"/>
    <w:rsid w:val="00E764DA"/>
    <w:rsid w:val="00E7654D"/>
    <w:rsid w:val="00E76617"/>
    <w:rsid w:val="00E76738"/>
    <w:rsid w:val="00E768FE"/>
    <w:rsid w:val="00E76D84"/>
    <w:rsid w:val="00E7708F"/>
    <w:rsid w:val="00E77364"/>
    <w:rsid w:val="00E77618"/>
    <w:rsid w:val="00E7776B"/>
    <w:rsid w:val="00E779DA"/>
    <w:rsid w:val="00E77F80"/>
    <w:rsid w:val="00E77FFC"/>
    <w:rsid w:val="00E8030B"/>
    <w:rsid w:val="00E8035F"/>
    <w:rsid w:val="00E8067F"/>
    <w:rsid w:val="00E811F7"/>
    <w:rsid w:val="00E812E0"/>
    <w:rsid w:val="00E814BA"/>
    <w:rsid w:val="00E815E1"/>
    <w:rsid w:val="00E81827"/>
    <w:rsid w:val="00E81E67"/>
    <w:rsid w:val="00E81ED4"/>
    <w:rsid w:val="00E81EF7"/>
    <w:rsid w:val="00E820EE"/>
    <w:rsid w:val="00E82341"/>
    <w:rsid w:val="00E82C30"/>
    <w:rsid w:val="00E830AE"/>
    <w:rsid w:val="00E83E0F"/>
    <w:rsid w:val="00E83E16"/>
    <w:rsid w:val="00E8422F"/>
    <w:rsid w:val="00E84239"/>
    <w:rsid w:val="00E84267"/>
    <w:rsid w:val="00E84439"/>
    <w:rsid w:val="00E84615"/>
    <w:rsid w:val="00E84706"/>
    <w:rsid w:val="00E8472F"/>
    <w:rsid w:val="00E8474C"/>
    <w:rsid w:val="00E84C5D"/>
    <w:rsid w:val="00E84E18"/>
    <w:rsid w:val="00E85189"/>
    <w:rsid w:val="00E85347"/>
    <w:rsid w:val="00E85FD3"/>
    <w:rsid w:val="00E86375"/>
    <w:rsid w:val="00E86C99"/>
    <w:rsid w:val="00E86DC6"/>
    <w:rsid w:val="00E87585"/>
    <w:rsid w:val="00E87956"/>
    <w:rsid w:val="00E90B13"/>
    <w:rsid w:val="00E90CBA"/>
    <w:rsid w:val="00E90FD1"/>
    <w:rsid w:val="00E9134C"/>
    <w:rsid w:val="00E91E57"/>
    <w:rsid w:val="00E925E2"/>
    <w:rsid w:val="00E926A1"/>
    <w:rsid w:val="00E92809"/>
    <w:rsid w:val="00E92DEC"/>
    <w:rsid w:val="00E938A0"/>
    <w:rsid w:val="00E93A54"/>
    <w:rsid w:val="00E93C8F"/>
    <w:rsid w:val="00E93CCD"/>
    <w:rsid w:val="00E93E78"/>
    <w:rsid w:val="00E93F02"/>
    <w:rsid w:val="00E9405B"/>
    <w:rsid w:val="00E94244"/>
    <w:rsid w:val="00E94C46"/>
    <w:rsid w:val="00E9537E"/>
    <w:rsid w:val="00E96108"/>
    <w:rsid w:val="00E96896"/>
    <w:rsid w:val="00E96CB5"/>
    <w:rsid w:val="00E96D2A"/>
    <w:rsid w:val="00E97A30"/>
    <w:rsid w:val="00E97A5C"/>
    <w:rsid w:val="00E97D2A"/>
    <w:rsid w:val="00EA0101"/>
    <w:rsid w:val="00EA0444"/>
    <w:rsid w:val="00EA083E"/>
    <w:rsid w:val="00EA0D0D"/>
    <w:rsid w:val="00EA11FC"/>
    <w:rsid w:val="00EA1212"/>
    <w:rsid w:val="00EA1493"/>
    <w:rsid w:val="00EA1A4F"/>
    <w:rsid w:val="00EA1A63"/>
    <w:rsid w:val="00EA2021"/>
    <w:rsid w:val="00EA24F7"/>
    <w:rsid w:val="00EA2569"/>
    <w:rsid w:val="00EA2A4F"/>
    <w:rsid w:val="00EA2B85"/>
    <w:rsid w:val="00EA30E2"/>
    <w:rsid w:val="00EA36F4"/>
    <w:rsid w:val="00EA396F"/>
    <w:rsid w:val="00EA4AA5"/>
    <w:rsid w:val="00EA4D2F"/>
    <w:rsid w:val="00EA5484"/>
    <w:rsid w:val="00EA5508"/>
    <w:rsid w:val="00EA659B"/>
    <w:rsid w:val="00EA68D2"/>
    <w:rsid w:val="00EA6B08"/>
    <w:rsid w:val="00EA6B73"/>
    <w:rsid w:val="00EA6EF8"/>
    <w:rsid w:val="00EA757F"/>
    <w:rsid w:val="00EA782A"/>
    <w:rsid w:val="00EB0390"/>
    <w:rsid w:val="00EB0649"/>
    <w:rsid w:val="00EB2045"/>
    <w:rsid w:val="00EB2877"/>
    <w:rsid w:val="00EB2962"/>
    <w:rsid w:val="00EB33EC"/>
    <w:rsid w:val="00EB34BD"/>
    <w:rsid w:val="00EB3584"/>
    <w:rsid w:val="00EB37A5"/>
    <w:rsid w:val="00EB39E2"/>
    <w:rsid w:val="00EB3C15"/>
    <w:rsid w:val="00EB40AB"/>
    <w:rsid w:val="00EB46AB"/>
    <w:rsid w:val="00EB473E"/>
    <w:rsid w:val="00EB4CCF"/>
    <w:rsid w:val="00EB5552"/>
    <w:rsid w:val="00EB55AD"/>
    <w:rsid w:val="00EB5617"/>
    <w:rsid w:val="00EB570D"/>
    <w:rsid w:val="00EB5EDA"/>
    <w:rsid w:val="00EB6177"/>
    <w:rsid w:val="00EB628E"/>
    <w:rsid w:val="00EB67B4"/>
    <w:rsid w:val="00EB67C3"/>
    <w:rsid w:val="00EB6BC0"/>
    <w:rsid w:val="00EB6C8F"/>
    <w:rsid w:val="00EB6D1B"/>
    <w:rsid w:val="00EB6EF3"/>
    <w:rsid w:val="00EC034B"/>
    <w:rsid w:val="00EC04C5"/>
    <w:rsid w:val="00EC0810"/>
    <w:rsid w:val="00EC091A"/>
    <w:rsid w:val="00EC11B6"/>
    <w:rsid w:val="00EC139E"/>
    <w:rsid w:val="00EC15E1"/>
    <w:rsid w:val="00EC17E9"/>
    <w:rsid w:val="00EC1DEE"/>
    <w:rsid w:val="00EC215E"/>
    <w:rsid w:val="00EC231D"/>
    <w:rsid w:val="00EC260E"/>
    <w:rsid w:val="00EC2669"/>
    <w:rsid w:val="00EC272A"/>
    <w:rsid w:val="00EC2D4E"/>
    <w:rsid w:val="00EC3440"/>
    <w:rsid w:val="00EC345F"/>
    <w:rsid w:val="00EC3E46"/>
    <w:rsid w:val="00EC467D"/>
    <w:rsid w:val="00EC48A7"/>
    <w:rsid w:val="00EC4BCF"/>
    <w:rsid w:val="00EC51B8"/>
    <w:rsid w:val="00EC610A"/>
    <w:rsid w:val="00EC6202"/>
    <w:rsid w:val="00EC6324"/>
    <w:rsid w:val="00EC6F19"/>
    <w:rsid w:val="00EC6FFA"/>
    <w:rsid w:val="00EC73BC"/>
    <w:rsid w:val="00EC7A89"/>
    <w:rsid w:val="00ED00C6"/>
    <w:rsid w:val="00ED00EA"/>
    <w:rsid w:val="00ED0526"/>
    <w:rsid w:val="00ED06F8"/>
    <w:rsid w:val="00ED108B"/>
    <w:rsid w:val="00ED1532"/>
    <w:rsid w:val="00ED1747"/>
    <w:rsid w:val="00ED1B3A"/>
    <w:rsid w:val="00ED221E"/>
    <w:rsid w:val="00ED241B"/>
    <w:rsid w:val="00ED24DE"/>
    <w:rsid w:val="00ED26D6"/>
    <w:rsid w:val="00ED274A"/>
    <w:rsid w:val="00ED2BDB"/>
    <w:rsid w:val="00ED300B"/>
    <w:rsid w:val="00ED338C"/>
    <w:rsid w:val="00ED366D"/>
    <w:rsid w:val="00ED36B2"/>
    <w:rsid w:val="00ED3A5C"/>
    <w:rsid w:val="00ED3F35"/>
    <w:rsid w:val="00ED4BA7"/>
    <w:rsid w:val="00ED4DCA"/>
    <w:rsid w:val="00ED4E37"/>
    <w:rsid w:val="00ED55A0"/>
    <w:rsid w:val="00ED62B6"/>
    <w:rsid w:val="00ED6BD3"/>
    <w:rsid w:val="00EE0205"/>
    <w:rsid w:val="00EE0438"/>
    <w:rsid w:val="00EE04F2"/>
    <w:rsid w:val="00EE0C21"/>
    <w:rsid w:val="00EE0DB3"/>
    <w:rsid w:val="00EE19C6"/>
    <w:rsid w:val="00EE20F3"/>
    <w:rsid w:val="00EE2E9A"/>
    <w:rsid w:val="00EE2EC5"/>
    <w:rsid w:val="00EE39A7"/>
    <w:rsid w:val="00EE3C77"/>
    <w:rsid w:val="00EE42E6"/>
    <w:rsid w:val="00EE4370"/>
    <w:rsid w:val="00EE43FC"/>
    <w:rsid w:val="00EE444D"/>
    <w:rsid w:val="00EE4514"/>
    <w:rsid w:val="00EE47D8"/>
    <w:rsid w:val="00EE4D4A"/>
    <w:rsid w:val="00EE4D85"/>
    <w:rsid w:val="00EE5205"/>
    <w:rsid w:val="00EE5B1F"/>
    <w:rsid w:val="00EE6174"/>
    <w:rsid w:val="00EE623A"/>
    <w:rsid w:val="00EE63F4"/>
    <w:rsid w:val="00EE6972"/>
    <w:rsid w:val="00EE6A1D"/>
    <w:rsid w:val="00EE71A7"/>
    <w:rsid w:val="00EF0106"/>
    <w:rsid w:val="00EF0E1C"/>
    <w:rsid w:val="00EF0EC4"/>
    <w:rsid w:val="00EF1494"/>
    <w:rsid w:val="00EF15C9"/>
    <w:rsid w:val="00EF18E3"/>
    <w:rsid w:val="00EF2018"/>
    <w:rsid w:val="00EF20CC"/>
    <w:rsid w:val="00EF269A"/>
    <w:rsid w:val="00EF2C31"/>
    <w:rsid w:val="00EF3219"/>
    <w:rsid w:val="00EF3762"/>
    <w:rsid w:val="00EF3D83"/>
    <w:rsid w:val="00EF3EB2"/>
    <w:rsid w:val="00EF4075"/>
    <w:rsid w:val="00EF4ADD"/>
    <w:rsid w:val="00EF4D84"/>
    <w:rsid w:val="00EF5C4A"/>
    <w:rsid w:val="00EF5FD3"/>
    <w:rsid w:val="00EF613C"/>
    <w:rsid w:val="00EF6910"/>
    <w:rsid w:val="00EF6D03"/>
    <w:rsid w:val="00EF6DC0"/>
    <w:rsid w:val="00EF6E2A"/>
    <w:rsid w:val="00EF7614"/>
    <w:rsid w:val="00EF7940"/>
    <w:rsid w:val="00EF79C8"/>
    <w:rsid w:val="00F00488"/>
    <w:rsid w:val="00F005FF"/>
    <w:rsid w:val="00F00653"/>
    <w:rsid w:val="00F00ECF"/>
    <w:rsid w:val="00F014C7"/>
    <w:rsid w:val="00F0182F"/>
    <w:rsid w:val="00F029FF"/>
    <w:rsid w:val="00F02A1B"/>
    <w:rsid w:val="00F02CC6"/>
    <w:rsid w:val="00F0329A"/>
    <w:rsid w:val="00F03BF1"/>
    <w:rsid w:val="00F04843"/>
    <w:rsid w:val="00F04971"/>
    <w:rsid w:val="00F04E1B"/>
    <w:rsid w:val="00F04EFA"/>
    <w:rsid w:val="00F0505F"/>
    <w:rsid w:val="00F05081"/>
    <w:rsid w:val="00F05648"/>
    <w:rsid w:val="00F05B46"/>
    <w:rsid w:val="00F06816"/>
    <w:rsid w:val="00F068F3"/>
    <w:rsid w:val="00F06F99"/>
    <w:rsid w:val="00F076CD"/>
    <w:rsid w:val="00F078AD"/>
    <w:rsid w:val="00F1023D"/>
    <w:rsid w:val="00F1035B"/>
    <w:rsid w:val="00F1051E"/>
    <w:rsid w:val="00F1060E"/>
    <w:rsid w:val="00F10750"/>
    <w:rsid w:val="00F10832"/>
    <w:rsid w:val="00F10CE3"/>
    <w:rsid w:val="00F10E48"/>
    <w:rsid w:val="00F11079"/>
    <w:rsid w:val="00F11412"/>
    <w:rsid w:val="00F1152D"/>
    <w:rsid w:val="00F11810"/>
    <w:rsid w:val="00F11B87"/>
    <w:rsid w:val="00F1209C"/>
    <w:rsid w:val="00F120A8"/>
    <w:rsid w:val="00F12B3E"/>
    <w:rsid w:val="00F12CE5"/>
    <w:rsid w:val="00F13147"/>
    <w:rsid w:val="00F13192"/>
    <w:rsid w:val="00F138FC"/>
    <w:rsid w:val="00F13D32"/>
    <w:rsid w:val="00F145B1"/>
    <w:rsid w:val="00F1674B"/>
    <w:rsid w:val="00F16FFA"/>
    <w:rsid w:val="00F171F1"/>
    <w:rsid w:val="00F172AC"/>
    <w:rsid w:val="00F1735D"/>
    <w:rsid w:val="00F20B6F"/>
    <w:rsid w:val="00F20D72"/>
    <w:rsid w:val="00F21218"/>
    <w:rsid w:val="00F21A98"/>
    <w:rsid w:val="00F21FB4"/>
    <w:rsid w:val="00F21FC2"/>
    <w:rsid w:val="00F221A9"/>
    <w:rsid w:val="00F22A48"/>
    <w:rsid w:val="00F22B29"/>
    <w:rsid w:val="00F23108"/>
    <w:rsid w:val="00F23511"/>
    <w:rsid w:val="00F23B01"/>
    <w:rsid w:val="00F2479A"/>
    <w:rsid w:val="00F24B46"/>
    <w:rsid w:val="00F24D32"/>
    <w:rsid w:val="00F24D6B"/>
    <w:rsid w:val="00F25B89"/>
    <w:rsid w:val="00F26241"/>
    <w:rsid w:val="00F267AD"/>
    <w:rsid w:val="00F2719E"/>
    <w:rsid w:val="00F2729B"/>
    <w:rsid w:val="00F30388"/>
    <w:rsid w:val="00F30541"/>
    <w:rsid w:val="00F308BC"/>
    <w:rsid w:val="00F30A5C"/>
    <w:rsid w:val="00F310BF"/>
    <w:rsid w:val="00F31226"/>
    <w:rsid w:val="00F31A90"/>
    <w:rsid w:val="00F31F41"/>
    <w:rsid w:val="00F32418"/>
    <w:rsid w:val="00F32560"/>
    <w:rsid w:val="00F32D23"/>
    <w:rsid w:val="00F32E14"/>
    <w:rsid w:val="00F32EC3"/>
    <w:rsid w:val="00F32F4C"/>
    <w:rsid w:val="00F32FF9"/>
    <w:rsid w:val="00F33073"/>
    <w:rsid w:val="00F332C9"/>
    <w:rsid w:val="00F33695"/>
    <w:rsid w:val="00F33A97"/>
    <w:rsid w:val="00F33C2B"/>
    <w:rsid w:val="00F34005"/>
    <w:rsid w:val="00F345A1"/>
    <w:rsid w:val="00F34BE7"/>
    <w:rsid w:val="00F350B0"/>
    <w:rsid w:val="00F365DD"/>
    <w:rsid w:val="00F37155"/>
    <w:rsid w:val="00F371A9"/>
    <w:rsid w:val="00F40FFD"/>
    <w:rsid w:val="00F4112C"/>
    <w:rsid w:val="00F4146A"/>
    <w:rsid w:val="00F421E4"/>
    <w:rsid w:val="00F42387"/>
    <w:rsid w:val="00F423E8"/>
    <w:rsid w:val="00F426C7"/>
    <w:rsid w:val="00F42AC4"/>
    <w:rsid w:val="00F42BCE"/>
    <w:rsid w:val="00F42F27"/>
    <w:rsid w:val="00F437EA"/>
    <w:rsid w:val="00F43832"/>
    <w:rsid w:val="00F43A25"/>
    <w:rsid w:val="00F4439C"/>
    <w:rsid w:val="00F4460E"/>
    <w:rsid w:val="00F44A97"/>
    <w:rsid w:val="00F45C83"/>
    <w:rsid w:val="00F460C0"/>
    <w:rsid w:val="00F465C9"/>
    <w:rsid w:val="00F46930"/>
    <w:rsid w:val="00F46B27"/>
    <w:rsid w:val="00F46B4D"/>
    <w:rsid w:val="00F4773F"/>
    <w:rsid w:val="00F47795"/>
    <w:rsid w:val="00F504B6"/>
    <w:rsid w:val="00F51CE2"/>
    <w:rsid w:val="00F526DA"/>
    <w:rsid w:val="00F52CD5"/>
    <w:rsid w:val="00F53117"/>
    <w:rsid w:val="00F531E8"/>
    <w:rsid w:val="00F53A02"/>
    <w:rsid w:val="00F53A65"/>
    <w:rsid w:val="00F53CF7"/>
    <w:rsid w:val="00F53EE6"/>
    <w:rsid w:val="00F53FFD"/>
    <w:rsid w:val="00F54579"/>
    <w:rsid w:val="00F549AC"/>
    <w:rsid w:val="00F54D29"/>
    <w:rsid w:val="00F54E95"/>
    <w:rsid w:val="00F54FCD"/>
    <w:rsid w:val="00F55372"/>
    <w:rsid w:val="00F55A50"/>
    <w:rsid w:val="00F55E8F"/>
    <w:rsid w:val="00F56DA1"/>
    <w:rsid w:val="00F57141"/>
    <w:rsid w:val="00F57193"/>
    <w:rsid w:val="00F5761D"/>
    <w:rsid w:val="00F6028E"/>
    <w:rsid w:val="00F60367"/>
    <w:rsid w:val="00F603BB"/>
    <w:rsid w:val="00F619BC"/>
    <w:rsid w:val="00F6212E"/>
    <w:rsid w:val="00F62612"/>
    <w:rsid w:val="00F62858"/>
    <w:rsid w:val="00F628C1"/>
    <w:rsid w:val="00F62AA2"/>
    <w:rsid w:val="00F62EA7"/>
    <w:rsid w:val="00F63851"/>
    <w:rsid w:val="00F63970"/>
    <w:rsid w:val="00F63D54"/>
    <w:rsid w:val="00F6424E"/>
    <w:rsid w:val="00F6457C"/>
    <w:rsid w:val="00F64E87"/>
    <w:rsid w:val="00F6569E"/>
    <w:rsid w:val="00F656E0"/>
    <w:rsid w:val="00F65C01"/>
    <w:rsid w:val="00F65D93"/>
    <w:rsid w:val="00F6615F"/>
    <w:rsid w:val="00F66B3C"/>
    <w:rsid w:val="00F66ECB"/>
    <w:rsid w:val="00F67041"/>
    <w:rsid w:val="00F672E6"/>
    <w:rsid w:val="00F678E5"/>
    <w:rsid w:val="00F67B5C"/>
    <w:rsid w:val="00F7022F"/>
    <w:rsid w:val="00F70295"/>
    <w:rsid w:val="00F70E28"/>
    <w:rsid w:val="00F71352"/>
    <w:rsid w:val="00F715F5"/>
    <w:rsid w:val="00F71600"/>
    <w:rsid w:val="00F71C3A"/>
    <w:rsid w:val="00F71FEA"/>
    <w:rsid w:val="00F722D9"/>
    <w:rsid w:val="00F72B65"/>
    <w:rsid w:val="00F72D7D"/>
    <w:rsid w:val="00F73B26"/>
    <w:rsid w:val="00F74343"/>
    <w:rsid w:val="00F74528"/>
    <w:rsid w:val="00F746BB"/>
    <w:rsid w:val="00F7518D"/>
    <w:rsid w:val="00F75630"/>
    <w:rsid w:val="00F75994"/>
    <w:rsid w:val="00F75AA4"/>
    <w:rsid w:val="00F76183"/>
    <w:rsid w:val="00F76495"/>
    <w:rsid w:val="00F76768"/>
    <w:rsid w:val="00F768D8"/>
    <w:rsid w:val="00F80673"/>
    <w:rsid w:val="00F80F62"/>
    <w:rsid w:val="00F8119E"/>
    <w:rsid w:val="00F811F7"/>
    <w:rsid w:val="00F813F8"/>
    <w:rsid w:val="00F813FC"/>
    <w:rsid w:val="00F82A27"/>
    <w:rsid w:val="00F831C7"/>
    <w:rsid w:val="00F83A62"/>
    <w:rsid w:val="00F83B0B"/>
    <w:rsid w:val="00F83F0A"/>
    <w:rsid w:val="00F83F60"/>
    <w:rsid w:val="00F84264"/>
    <w:rsid w:val="00F845E5"/>
    <w:rsid w:val="00F84E06"/>
    <w:rsid w:val="00F8522B"/>
    <w:rsid w:val="00F85730"/>
    <w:rsid w:val="00F8583D"/>
    <w:rsid w:val="00F858A5"/>
    <w:rsid w:val="00F85A3A"/>
    <w:rsid w:val="00F85D25"/>
    <w:rsid w:val="00F85F49"/>
    <w:rsid w:val="00F86072"/>
    <w:rsid w:val="00F86A0E"/>
    <w:rsid w:val="00F86B5C"/>
    <w:rsid w:val="00F86DB0"/>
    <w:rsid w:val="00F874A4"/>
    <w:rsid w:val="00F876EA"/>
    <w:rsid w:val="00F90034"/>
    <w:rsid w:val="00F906D0"/>
    <w:rsid w:val="00F90AC4"/>
    <w:rsid w:val="00F90B3E"/>
    <w:rsid w:val="00F91009"/>
    <w:rsid w:val="00F914FF"/>
    <w:rsid w:val="00F917F5"/>
    <w:rsid w:val="00F91DEE"/>
    <w:rsid w:val="00F92162"/>
    <w:rsid w:val="00F926EC"/>
    <w:rsid w:val="00F92970"/>
    <w:rsid w:val="00F9378B"/>
    <w:rsid w:val="00F93880"/>
    <w:rsid w:val="00F942C8"/>
    <w:rsid w:val="00F9490C"/>
    <w:rsid w:val="00F94BA3"/>
    <w:rsid w:val="00F94BE5"/>
    <w:rsid w:val="00F94D61"/>
    <w:rsid w:val="00F94DA1"/>
    <w:rsid w:val="00F94EFF"/>
    <w:rsid w:val="00F94F0D"/>
    <w:rsid w:val="00F95059"/>
    <w:rsid w:val="00F95976"/>
    <w:rsid w:val="00F95DBD"/>
    <w:rsid w:val="00F95E00"/>
    <w:rsid w:val="00F96560"/>
    <w:rsid w:val="00F96E65"/>
    <w:rsid w:val="00F96F79"/>
    <w:rsid w:val="00F9724E"/>
    <w:rsid w:val="00F97748"/>
    <w:rsid w:val="00FA0042"/>
    <w:rsid w:val="00FA060C"/>
    <w:rsid w:val="00FA07E8"/>
    <w:rsid w:val="00FA0ACC"/>
    <w:rsid w:val="00FA0B4D"/>
    <w:rsid w:val="00FA0C0B"/>
    <w:rsid w:val="00FA100B"/>
    <w:rsid w:val="00FA10E7"/>
    <w:rsid w:val="00FA118E"/>
    <w:rsid w:val="00FA2875"/>
    <w:rsid w:val="00FA2C77"/>
    <w:rsid w:val="00FA2E3E"/>
    <w:rsid w:val="00FA39CB"/>
    <w:rsid w:val="00FA41AA"/>
    <w:rsid w:val="00FA41D8"/>
    <w:rsid w:val="00FA436B"/>
    <w:rsid w:val="00FA43D3"/>
    <w:rsid w:val="00FA4519"/>
    <w:rsid w:val="00FA482F"/>
    <w:rsid w:val="00FA498E"/>
    <w:rsid w:val="00FA4F36"/>
    <w:rsid w:val="00FA4F52"/>
    <w:rsid w:val="00FA528A"/>
    <w:rsid w:val="00FA53DC"/>
    <w:rsid w:val="00FA5FA6"/>
    <w:rsid w:val="00FA603C"/>
    <w:rsid w:val="00FA6261"/>
    <w:rsid w:val="00FA6358"/>
    <w:rsid w:val="00FA6B0C"/>
    <w:rsid w:val="00FA6B14"/>
    <w:rsid w:val="00FA6BDD"/>
    <w:rsid w:val="00FA6FFE"/>
    <w:rsid w:val="00FA7419"/>
    <w:rsid w:val="00FA7A08"/>
    <w:rsid w:val="00FA7FF5"/>
    <w:rsid w:val="00FB0AA3"/>
    <w:rsid w:val="00FB0B1E"/>
    <w:rsid w:val="00FB1973"/>
    <w:rsid w:val="00FB1E10"/>
    <w:rsid w:val="00FB1FA2"/>
    <w:rsid w:val="00FB2661"/>
    <w:rsid w:val="00FB2C59"/>
    <w:rsid w:val="00FB30B5"/>
    <w:rsid w:val="00FB32B4"/>
    <w:rsid w:val="00FB33D9"/>
    <w:rsid w:val="00FB3EA3"/>
    <w:rsid w:val="00FB3ED8"/>
    <w:rsid w:val="00FB40E8"/>
    <w:rsid w:val="00FB436E"/>
    <w:rsid w:val="00FB4BD9"/>
    <w:rsid w:val="00FB504C"/>
    <w:rsid w:val="00FB5242"/>
    <w:rsid w:val="00FB599C"/>
    <w:rsid w:val="00FB6225"/>
    <w:rsid w:val="00FB6548"/>
    <w:rsid w:val="00FB663F"/>
    <w:rsid w:val="00FB68BB"/>
    <w:rsid w:val="00FB69E2"/>
    <w:rsid w:val="00FB6D2B"/>
    <w:rsid w:val="00FB74AC"/>
    <w:rsid w:val="00FB76BF"/>
    <w:rsid w:val="00FB7DE2"/>
    <w:rsid w:val="00FC02BF"/>
    <w:rsid w:val="00FC0729"/>
    <w:rsid w:val="00FC10AF"/>
    <w:rsid w:val="00FC1362"/>
    <w:rsid w:val="00FC1E14"/>
    <w:rsid w:val="00FC2A85"/>
    <w:rsid w:val="00FC2F1E"/>
    <w:rsid w:val="00FC402C"/>
    <w:rsid w:val="00FC424B"/>
    <w:rsid w:val="00FC44D9"/>
    <w:rsid w:val="00FC460A"/>
    <w:rsid w:val="00FC4AD1"/>
    <w:rsid w:val="00FC4BAC"/>
    <w:rsid w:val="00FC4E7F"/>
    <w:rsid w:val="00FC4F93"/>
    <w:rsid w:val="00FC5310"/>
    <w:rsid w:val="00FC54AA"/>
    <w:rsid w:val="00FC55D9"/>
    <w:rsid w:val="00FC59D1"/>
    <w:rsid w:val="00FC6278"/>
    <w:rsid w:val="00FC6316"/>
    <w:rsid w:val="00FC6D90"/>
    <w:rsid w:val="00FC7C56"/>
    <w:rsid w:val="00FC7DB4"/>
    <w:rsid w:val="00FD01FA"/>
    <w:rsid w:val="00FD0862"/>
    <w:rsid w:val="00FD096F"/>
    <w:rsid w:val="00FD0A7A"/>
    <w:rsid w:val="00FD0F9E"/>
    <w:rsid w:val="00FD0FE0"/>
    <w:rsid w:val="00FD1FB7"/>
    <w:rsid w:val="00FD1FB9"/>
    <w:rsid w:val="00FD24E4"/>
    <w:rsid w:val="00FD29EB"/>
    <w:rsid w:val="00FD2C6D"/>
    <w:rsid w:val="00FD3B4A"/>
    <w:rsid w:val="00FD456D"/>
    <w:rsid w:val="00FD4625"/>
    <w:rsid w:val="00FD4B2E"/>
    <w:rsid w:val="00FD570D"/>
    <w:rsid w:val="00FD58BC"/>
    <w:rsid w:val="00FD618E"/>
    <w:rsid w:val="00FD62FC"/>
    <w:rsid w:val="00FD6420"/>
    <w:rsid w:val="00FE02CA"/>
    <w:rsid w:val="00FE09E7"/>
    <w:rsid w:val="00FE1151"/>
    <w:rsid w:val="00FE19E2"/>
    <w:rsid w:val="00FE1CA3"/>
    <w:rsid w:val="00FE229F"/>
    <w:rsid w:val="00FE2485"/>
    <w:rsid w:val="00FE2699"/>
    <w:rsid w:val="00FE2735"/>
    <w:rsid w:val="00FE2975"/>
    <w:rsid w:val="00FE2C2C"/>
    <w:rsid w:val="00FE2CAE"/>
    <w:rsid w:val="00FE2FA0"/>
    <w:rsid w:val="00FE2FCD"/>
    <w:rsid w:val="00FE43C5"/>
    <w:rsid w:val="00FE43F1"/>
    <w:rsid w:val="00FE447D"/>
    <w:rsid w:val="00FE4DA6"/>
    <w:rsid w:val="00FE4E00"/>
    <w:rsid w:val="00FE520F"/>
    <w:rsid w:val="00FE5540"/>
    <w:rsid w:val="00FE5D3B"/>
    <w:rsid w:val="00FE5F7F"/>
    <w:rsid w:val="00FE63ED"/>
    <w:rsid w:val="00FE6B92"/>
    <w:rsid w:val="00FE7786"/>
    <w:rsid w:val="00FE7E0D"/>
    <w:rsid w:val="00FF0115"/>
    <w:rsid w:val="00FF015D"/>
    <w:rsid w:val="00FF0208"/>
    <w:rsid w:val="00FF03C2"/>
    <w:rsid w:val="00FF05B3"/>
    <w:rsid w:val="00FF05E7"/>
    <w:rsid w:val="00FF0B47"/>
    <w:rsid w:val="00FF0D81"/>
    <w:rsid w:val="00FF0E84"/>
    <w:rsid w:val="00FF102B"/>
    <w:rsid w:val="00FF10FA"/>
    <w:rsid w:val="00FF1367"/>
    <w:rsid w:val="00FF1385"/>
    <w:rsid w:val="00FF1C30"/>
    <w:rsid w:val="00FF2485"/>
    <w:rsid w:val="00FF2A18"/>
    <w:rsid w:val="00FF2C73"/>
    <w:rsid w:val="00FF3460"/>
    <w:rsid w:val="00FF35D0"/>
    <w:rsid w:val="00FF3C7A"/>
    <w:rsid w:val="00FF3F5E"/>
    <w:rsid w:val="00FF440A"/>
    <w:rsid w:val="00FF445D"/>
    <w:rsid w:val="00FF4705"/>
    <w:rsid w:val="00FF5045"/>
    <w:rsid w:val="00FF50EE"/>
    <w:rsid w:val="00FF5306"/>
    <w:rsid w:val="00FF53F6"/>
    <w:rsid w:val="00FF57F6"/>
    <w:rsid w:val="00FF592B"/>
    <w:rsid w:val="00FF5C0C"/>
    <w:rsid w:val="00FF5D31"/>
    <w:rsid w:val="00FF7ACE"/>
    <w:rsid w:val="00FF7CD4"/>
    <w:rsid w:val="00FF7DF0"/>
    <w:rsid w:val="10A919A8"/>
    <w:rsid w:val="66D3113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25pt" color="#000000" dashstyle="longDashDot"/>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numPr>
        <w:ilvl w:val="0"/>
        <w:numId w:val="1"/>
      </w:numPr>
      <w:spacing w:line="480" w:lineRule="auto"/>
      <w:jc w:val="left"/>
      <w:outlineLvl w:val="0"/>
    </w:pPr>
    <w:rPr>
      <w:rFonts w:eastAsia="黑体"/>
      <w:sz w:val="24"/>
    </w:rPr>
  </w:style>
  <w:style w:type="paragraph" w:styleId="3">
    <w:name w:val="heading 2"/>
    <w:basedOn w:val="1"/>
    <w:next w:val="1"/>
    <w:link w:val="92"/>
    <w:autoRedefine/>
    <w:qFormat/>
    <w:uiPriority w:val="0"/>
    <w:pPr>
      <w:keepNext/>
      <w:spacing w:line="480" w:lineRule="auto"/>
      <w:jc w:val="left"/>
      <w:outlineLvl w:val="1"/>
    </w:pPr>
    <w:rPr>
      <w:sz w:val="24"/>
    </w:rPr>
  </w:style>
  <w:style w:type="paragraph" w:styleId="4">
    <w:name w:val="heading 3"/>
    <w:basedOn w:val="1"/>
    <w:next w:val="1"/>
    <w:link w:val="91"/>
    <w:autoRedefine/>
    <w:qFormat/>
    <w:uiPriority w:val="0"/>
    <w:pPr>
      <w:keepNext/>
      <w:outlineLvl w:val="2"/>
    </w:pPr>
    <w:rPr>
      <w:sz w:val="28"/>
    </w:rPr>
  </w:style>
  <w:style w:type="paragraph" w:styleId="5">
    <w:name w:val="heading 4"/>
    <w:basedOn w:val="1"/>
    <w:next w:val="1"/>
    <w:autoRedefine/>
    <w:qFormat/>
    <w:uiPriority w:val="0"/>
    <w:pPr>
      <w:keepNext/>
      <w:ind w:firstLine="1620" w:firstLineChars="675"/>
      <w:outlineLvl w:val="3"/>
    </w:pPr>
    <w:rPr>
      <w:i/>
      <w:iCs/>
      <w:sz w:val="24"/>
    </w:rPr>
  </w:style>
  <w:style w:type="paragraph" w:styleId="6">
    <w:name w:val="heading 7"/>
    <w:basedOn w:val="1"/>
    <w:next w:val="1"/>
    <w:qFormat/>
    <w:uiPriority w:val="0"/>
    <w:pPr>
      <w:keepNext/>
      <w:keepLines/>
      <w:spacing w:before="240" w:after="64" w:line="320" w:lineRule="auto"/>
      <w:outlineLvl w:val="6"/>
    </w:pPr>
    <w:rPr>
      <w:b/>
      <w:bCs/>
      <w:sz w:val="24"/>
    </w:rPr>
  </w:style>
  <w:style w:type="paragraph" w:styleId="7">
    <w:name w:val="heading 8"/>
    <w:basedOn w:val="1"/>
    <w:next w:val="1"/>
    <w:link w:val="77"/>
    <w:autoRedefine/>
    <w:semiHidden/>
    <w:unhideWhenUsed/>
    <w:qFormat/>
    <w:uiPriority w:val="0"/>
    <w:pPr>
      <w:keepNext/>
      <w:keepLines/>
      <w:spacing w:before="240" w:after="64" w:line="320" w:lineRule="auto"/>
      <w:outlineLvl w:val="7"/>
    </w:pPr>
    <w:rPr>
      <w:rFonts w:ascii="Cambria" w:hAnsi="Cambria"/>
      <w:sz w:val="24"/>
      <w:lang w:val="zh-CN" w:eastAsia="zh-CN"/>
    </w:rPr>
  </w:style>
  <w:style w:type="character" w:default="1" w:styleId="30">
    <w:name w:val="Default Paragraph Font"/>
    <w:autoRedefine/>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8">
    <w:name w:val="Normal Indent"/>
    <w:basedOn w:val="1"/>
    <w:autoRedefine/>
    <w:qFormat/>
    <w:uiPriority w:val="0"/>
    <w:pPr>
      <w:ind w:firstLine="420"/>
    </w:pPr>
    <w:rPr>
      <w:szCs w:val="20"/>
    </w:rPr>
  </w:style>
  <w:style w:type="paragraph" w:styleId="9">
    <w:name w:val="caption"/>
    <w:basedOn w:val="1"/>
    <w:next w:val="1"/>
    <w:autoRedefine/>
    <w:qFormat/>
    <w:uiPriority w:val="0"/>
    <w:rPr>
      <w:rFonts w:ascii="Arial" w:hAnsi="Arial" w:eastAsia="黑体" w:cs="Arial"/>
      <w:sz w:val="20"/>
      <w:szCs w:val="20"/>
    </w:rPr>
  </w:style>
  <w:style w:type="paragraph" w:styleId="10">
    <w:name w:val="annotation text"/>
    <w:basedOn w:val="1"/>
    <w:link w:val="37"/>
    <w:autoRedefine/>
    <w:semiHidden/>
    <w:qFormat/>
    <w:uiPriority w:val="0"/>
    <w:pPr>
      <w:adjustRightInd w:val="0"/>
      <w:spacing w:line="310" w:lineRule="exact"/>
      <w:jc w:val="left"/>
    </w:pPr>
    <w:rPr>
      <w:szCs w:val="20"/>
      <w:lang w:val="zh-CN" w:eastAsia="zh-CN"/>
    </w:rPr>
  </w:style>
  <w:style w:type="paragraph" w:styleId="11">
    <w:name w:val="Salutation"/>
    <w:basedOn w:val="1"/>
    <w:next w:val="1"/>
    <w:autoRedefine/>
    <w:qFormat/>
    <w:uiPriority w:val="0"/>
  </w:style>
  <w:style w:type="paragraph" w:styleId="12">
    <w:name w:val="Body Text"/>
    <w:basedOn w:val="1"/>
    <w:autoRedefine/>
    <w:qFormat/>
    <w:uiPriority w:val="0"/>
    <w:rPr>
      <w:sz w:val="24"/>
    </w:rPr>
  </w:style>
  <w:style w:type="paragraph" w:styleId="13">
    <w:name w:val="Body Text Indent"/>
    <w:basedOn w:val="1"/>
    <w:autoRedefine/>
    <w:qFormat/>
    <w:uiPriority w:val="0"/>
    <w:pPr>
      <w:ind w:firstLine="420"/>
    </w:pPr>
    <w:rPr>
      <w:sz w:val="24"/>
    </w:rPr>
  </w:style>
  <w:style w:type="paragraph" w:styleId="14">
    <w:name w:val="Block Text"/>
    <w:basedOn w:val="1"/>
    <w:autoRedefine/>
    <w:qFormat/>
    <w:uiPriority w:val="0"/>
    <w:pPr>
      <w:widowControl/>
      <w:ind w:left="-107" w:leftChars="-51" w:right="-92" w:rightChars="-44"/>
      <w:jc w:val="center"/>
    </w:pPr>
    <w:rPr>
      <w:sz w:val="18"/>
      <w:szCs w:val="20"/>
    </w:rPr>
  </w:style>
  <w:style w:type="paragraph" w:styleId="15">
    <w:name w:val="toc 3"/>
    <w:basedOn w:val="1"/>
    <w:next w:val="1"/>
    <w:qFormat/>
    <w:uiPriority w:val="39"/>
    <w:pPr>
      <w:ind w:left="840" w:leftChars="400"/>
    </w:pPr>
  </w:style>
  <w:style w:type="paragraph" w:styleId="16">
    <w:name w:val="Plain Text"/>
    <w:basedOn w:val="1"/>
    <w:autoRedefine/>
    <w:qFormat/>
    <w:uiPriority w:val="0"/>
    <w:rPr>
      <w:rFonts w:ascii="宋体" w:hAnsi="Courier New"/>
      <w:szCs w:val="20"/>
    </w:rPr>
  </w:style>
  <w:style w:type="paragraph" w:styleId="17">
    <w:name w:val="Date"/>
    <w:basedOn w:val="1"/>
    <w:next w:val="1"/>
    <w:autoRedefine/>
    <w:qFormat/>
    <w:uiPriority w:val="0"/>
    <w:pPr>
      <w:ind w:left="100" w:leftChars="2500"/>
    </w:pPr>
    <w:rPr>
      <w:sz w:val="24"/>
    </w:rPr>
  </w:style>
  <w:style w:type="paragraph" w:styleId="18">
    <w:name w:val="Body Text Indent 2"/>
    <w:basedOn w:val="1"/>
    <w:autoRedefine/>
    <w:qFormat/>
    <w:uiPriority w:val="0"/>
    <w:pPr>
      <w:spacing w:line="0" w:lineRule="atLeast"/>
      <w:ind w:firstLine="425"/>
    </w:pPr>
    <w:rPr>
      <w:bCs/>
      <w:szCs w:val="20"/>
    </w:rPr>
  </w:style>
  <w:style w:type="paragraph" w:styleId="19">
    <w:name w:val="Balloon Text"/>
    <w:basedOn w:val="1"/>
    <w:autoRedefine/>
    <w:semiHidden/>
    <w:qFormat/>
    <w:uiPriority w:val="0"/>
    <w:rPr>
      <w:sz w:val="18"/>
      <w:szCs w:val="18"/>
    </w:rPr>
  </w:style>
  <w:style w:type="paragraph" w:styleId="20">
    <w:name w:val="footer"/>
    <w:basedOn w:val="1"/>
    <w:link w:val="82"/>
    <w:autoRedefine/>
    <w:qFormat/>
    <w:uiPriority w:val="99"/>
    <w:pPr>
      <w:tabs>
        <w:tab w:val="center" w:pos="4153"/>
        <w:tab w:val="right" w:pos="8306"/>
      </w:tabs>
      <w:snapToGrid w:val="0"/>
      <w:jc w:val="left"/>
    </w:pPr>
    <w:rPr>
      <w:sz w:val="18"/>
      <w:szCs w:val="18"/>
      <w:lang w:val="zh-CN" w:eastAsia="zh-CN"/>
    </w:rPr>
  </w:style>
  <w:style w:type="paragraph" w:styleId="21">
    <w:name w:val="header"/>
    <w:basedOn w:val="1"/>
    <w:link w:val="81"/>
    <w:autoRedefine/>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22">
    <w:name w:val="toc 1"/>
    <w:basedOn w:val="1"/>
    <w:next w:val="1"/>
    <w:autoRedefine/>
    <w:qFormat/>
    <w:uiPriority w:val="39"/>
  </w:style>
  <w:style w:type="paragraph" w:styleId="23">
    <w:name w:val="Body Text Indent 3"/>
    <w:basedOn w:val="1"/>
    <w:autoRedefine/>
    <w:qFormat/>
    <w:uiPriority w:val="0"/>
    <w:pPr>
      <w:spacing w:line="0" w:lineRule="atLeast"/>
      <w:ind w:firstLine="325"/>
    </w:pPr>
    <w:rPr>
      <w:sz w:val="24"/>
    </w:rPr>
  </w:style>
  <w:style w:type="paragraph" w:styleId="24">
    <w:name w:val="toc 2"/>
    <w:basedOn w:val="1"/>
    <w:next w:val="1"/>
    <w:autoRedefine/>
    <w:qFormat/>
    <w:uiPriority w:val="39"/>
    <w:pPr>
      <w:ind w:left="420" w:leftChars="200"/>
    </w:pPr>
  </w:style>
  <w:style w:type="paragraph" w:styleId="25">
    <w:name w:val="Body Text 2"/>
    <w:basedOn w:val="1"/>
    <w:autoRedefine/>
    <w:qFormat/>
    <w:uiPriority w:val="0"/>
    <w:pPr>
      <w:jc w:val="center"/>
    </w:pPr>
  </w:style>
  <w:style w:type="paragraph" w:styleId="26">
    <w:name w:val="Title"/>
    <w:basedOn w:val="1"/>
    <w:next w:val="1"/>
    <w:link w:val="83"/>
    <w:autoRedefine/>
    <w:qFormat/>
    <w:uiPriority w:val="0"/>
    <w:pPr>
      <w:spacing w:before="240" w:after="60"/>
      <w:jc w:val="center"/>
      <w:outlineLvl w:val="0"/>
    </w:pPr>
    <w:rPr>
      <w:rFonts w:ascii="Cambria" w:hAnsi="Cambria"/>
      <w:b/>
      <w:bCs/>
      <w:sz w:val="32"/>
      <w:szCs w:val="32"/>
      <w:lang w:val="zh-CN" w:eastAsia="zh-CN"/>
    </w:rPr>
  </w:style>
  <w:style w:type="paragraph" w:styleId="27">
    <w:name w:val="annotation subject"/>
    <w:basedOn w:val="10"/>
    <w:next w:val="10"/>
    <w:link w:val="39"/>
    <w:autoRedefine/>
    <w:qFormat/>
    <w:uiPriority w:val="0"/>
    <w:pPr>
      <w:adjustRightInd/>
      <w:spacing w:line="240" w:lineRule="auto"/>
    </w:pPr>
    <w:rPr>
      <w:b/>
      <w:bCs/>
      <w:szCs w:val="24"/>
    </w:rPr>
  </w:style>
  <w:style w:type="table" w:styleId="29">
    <w:name w:val="Table Grid"/>
    <w:basedOn w:val="2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basedOn w:val="30"/>
    <w:autoRedefine/>
    <w:qFormat/>
    <w:uiPriority w:val="0"/>
  </w:style>
  <w:style w:type="character" w:styleId="32">
    <w:name w:val="Emphasis"/>
    <w:autoRedefine/>
    <w:qFormat/>
    <w:uiPriority w:val="0"/>
    <w:rPr>
      <w:color w:val="CC0000"/>
    </w:rPr>
  </w:style>
  <w:style w:type="character" w:styleId="33">
    <w:name w:val="Hyperlink"/>
    <w:autoRedefine/>
    <w:qFormat/>
    <w:uiPriority w:val="99"/>
    <w:rPr>
      <w:color w:val="0000FF"/>
      <w:u w:val="single"/>
    </w:rPr>
  </w:style>
  <w:style w:type="character" w:styleId="34">
    <w:name w:val="annotation reference"/>
    <w:autoRedefine/>
    <w:semiHidden/>
    <w:qFormat/>
    <w:uiPriority w:val="0"/>
    <w:rPr>
      <w:sz w:val="21"/>
      <w:szCs w:val="21"/>
    </w:rPr>
  </w:style>
  <w:style w:type="character" w:customStyle="1" w:styleId="35">
    <w:name w:val="subtitle1"/>
    <w:autoRedefine/>
    <w:qFormat/>
    <w:uiPriority w:val="0"/>
    <w:rPr>
      <w:b/>
      <w:bCs/>
      <w:color w:val="D12B2C"/>
      <w:sz w:val="23"/>
      <w:szCs w:val="23"/>
    </w:rPr>
  </w:style>
  <w:style w:type="character" w:customStyle="1" w:styleId="36">
    <w:name w:val="short_text"/>
    <w:basedOn w:val="30"/>
    <w:autoRedefine/>
    <w:qFormat/>
    <w:uiPriority w:val="0"/>
  </w:style>
  <w:style w:type="character" w:customStyle="1" w:styleId="37">
    <w:name w:val="批注文字 字符"/>
    <w:link w:val="10"/>
    <w:autoRedefine/>
    <w:qFormat/>
    <w:uiPriority w:val="0"/>
    <w:rPr>
      <w:kern w:val="2"/>
      <w:sz w:val="21"/>
    </w:rPr>
  </w:style>
  <w:style w:type="character" w:customStyle="1" w:styleId="38">
    <w:name w:val="已访问的超链接1"/>
    <w:autoRedefine/>
    <w:qFormat/>
    <w:uiPriority w:val="0"/>
    <w:rPr>
      <w:color w:val="800080"/>
      <w:u w:val="single"/>
    </w:rPr>
  </w:style>
  <w:style w:type="character" w:customStyle="1" w:styleId="39">
    <w:name w:val="批注主题 字符"/>
    <w:basedOn w:val="37"/>
    <w:link w:val="27"/>
    <w:autoRedefine/>
    <w:qFormat/>
    <w:uiPriority w:val="0"/>
    <w:rPr>
      <w:kern w:val="2"/>
      <w:sz w:val="21"/>
    </w:rPr>
  </w:style>
  <w:style w:type="character" w:customStyle="1" w:styleId="40">
    <w:name w:val="hps"/>
    <w:basedOn w:val="30"/>
    <w:autoRedefine/>
    <w:qFormat/>
    <w:uiPriority w:val="0"/>
  </w:style>
  <w:style w:type="character" w:customStyle="1" w:styleId="41">
    <w:name w:val="bluetxt1"/>
    <w:basedOn w:val="30"/>
    <w:autoRedefine/>
    <w:qFormat/>
    <w:uiPriority w:val="0"/>
  </w:style>
  <w:style w:type="paragraph" w:customStyle="1" w:styleId="42">
    <w:name w:val="前言标题"/>
    <w:next w:val="1"/>
    <w:autoRedefine/>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43">
    <w:name w:val="标准文件_附录五级条标题"/>
    <w:basedOn w:val="44"/>
    <w:next w:val="1"/>
    <w:autoRedefine/>
    <w:qFormat/>
    <w:uiPriority w:val="0"/>
    <w:pPr>
      <w:outlineLvl w:val="6"/>
    </w:pPr>
  </w:style>
  <w:style w:type="paragraph" w:customStyle="1" w:styleId="44">
    <w:name w:val="标准文件_附录四级条标题"/>
    <w:basedOn w:val="45"/>
    <w:next w:val="1"/>
    <w:autoRedefine/>
    <w:qFormat/>
    <w:uiPriority w:val="0"/>
    <w:pPr>
      <w:outlineLvl w:val="5"/>
    </w:pPr>
  </w:style>
  <w:style w:type="paragraph" w:customStyle="1" w:styleId="45">
    <w:name w:val="标准文件_附录三级条标题"/>
    <w:basedOn w:val="46"/>
    <w:next w:val="1"/>
    <w:autoRedefine/>
    <w:qFormat/>
    <w:uiPriority w:val="0"/>
    <w:pPr>
      <w:outlineLvl w:val="4"/>
    </w:pPr>
  </w:style>
  <w:style w:type="paragraph" w:customStyle="1" w:styleId="46">
    <w:name w:val="标准文件_附录二级条标题"/>
    <w:basedOn w:val="47"/>
    <w:next w:val="1"/>
    <w:autoRedefine/>
    <w:qFormat/>
    <w:uiPriority w:val="0"/>
    <w:pPr>
      <w:ind w:left="0" w:leftChars="0"/>
      <w:outlineLvl w:val="3"/>
    </w:pPr>
  </w:style>
  <w:style w:type="paragraph" w:customStyle="1" w:styleId="47">
    <w:name w:val="标准文件_附录一级条标题"/>
    <w:basedOn w:val="48"/>
    <w:next w:val="1"/>
    <w:autoRedefine/>
    <w:qFormat/>
    <w:uiPriority w:val="0"/>
    <w:pPr>
      <w:autoSpaceDN w:val="0"/>
      <w:spacing w:before="0" w:beforeLines="0"/>
      <w:outlineLvl w:val="2"/>
    </w:pPr>
    <w:rPr>
      <w:spacing w:val="2"/>
    </w:rPr>
  </w:style>
  <w:style w:type="paragraph" w:customStyle="1" w:styleId="48">
    <w:name w:val="标准文件_附录章标题"/>
    <w:next w:val="1"/>
    <w:autoRedefine/>
    <w:qFormat/>
    <w:uiPriority w:val="0"/>
    <w:pPr>
      <w:wordWrap w:val="0"/>
      <w:overflowPunct w:val="0"/>
      <w:autoSpaceDE w:val="0"/>
      <w:spacing w:before="156" w:beforeLines="50" w:after="156" w:afterLines="50"/>
      <w:ind w:left="-50" w:leftChars="-50" w:right="-50" w:rightChars="-50"/>
      <w:jc w:val="both"/>
      <w:textAlignment w:val="baseline"/>
      <w:outlineLvl w:val="1"/>
    </w:pPr>
    <w:rPr>
      <w:rFonts w:ascii="黑体" w:hAnsi="Times New Roman" w:eastAsia="黑体" w:cs="Times New Roman"/>
      <w:kern w:val="21"/>
      <w:sz w:val="21"/>
      <w:lang w:val="en-US" w:eastAsia="zh-CN" w:bidi="ar-SA"/>
    </w:rPr>
  </w:style>
  <w:style w:type="paragraph" w:customStyle="1" w:styleId="49">
    <w:name w:val="标准书脚_奇数页"/>
    <w:autoRedefine/>
    <w:qFormat/>
    <w:uiPriority w:val="0"/>
    <w:pPr>
      <w:jc w:val="right"/>
    </w:pPr>
    <w:rPr>
      <w:rFonts w:ascii="宋体" w:hAnsi="Times New Roman" w:eastAsia="宋体" w:cs="Times New Roman"/>
      <w:sz w:val="18"/>
      <w:lang w:val="en-US" w:eastAsia="zh-CN" w:bidi="ar-SA"/>
    </w:rPr>
  </w:style>
  <w:style w:type="paragraph" w:customStyle="1" w:styleId="50">
    <w:name w:val="Revision"/>
    <w:autoRedefine/>
    <w:semiHidden/>
    <w:qFormat/>
    <w:uiPriority w:val="99"/>
    <w:rPr>
      <w:rFonts w:ascii="Times New Roman" w:hAnsi="Times New Roman" w:eastAsia="宋体" w:cs="Times New Roman"/>
      <w:kern w:val="2"/>
      <w:sz w:val="21"/>
      <w:szCs w:val="24"/>
      <w:lang w:val="en-US" w:eastAsia="zh-CN" w:bidi="ar-SA"/>
    </w:rPr>
  </w:style>
  <w:style w:type="paragraph" w:customStyle="1" w:styleId="51">
    <w:name w:val="标准文件_五级条标题"/>
    <w:basedOn w:val="52"/>
    <w:next w:val="57"/>
    <w:autoRedefine/>
    <w:qFormat/>
    <w:uiPriority w:val="0"/>
    <w:pPr>
      <w:outlineLvl w:val="6"/>
    </w:pPr>
  </w:style>
  <w:style w:type="paragraph" w:customStyle="1" w:styleId="52">
    <w:name w:val="标准文件_四级条标题"/>
    <w:basedOn w:val="53"/>
    <w:next w:val="57"/>
    <w:autoRedefine/>
    <w:qFormat/>
    <w:uiPriority w:val="0"/>
    <w:pPr>
      <w:outlineLvl w:val="5"/>
    </w:pPr>
  </w:style>
  <w:style w:type="paragraph" w:customStyle="1" w:styleId="53">
    <w:name w:val="标准文件_三级条标题"/>
    <w:basedOn w:val="54"/>
    <w:next w:val="57"/>
    <w:autoRedefine/>
    <w:qFormat/>
    <w:uiPriority w:val="0"/>
    <w:pPr>
      <w:outlineLvl w:val="4"/>
    </w:pPr>
  </w:style>
  <w:style w:type="paragraph" w:customStyle="1" w:styleId="54">
    <w:name w:val="标准文件_二级条标题"/>
    <w:basedOn w:val="55"/>
    <w:next w:val="57"/>
    <w:autoRedefine/>
    <w:qFormat/>
    <w:uiPriority w:val="0"/>
    <w:pPr>
      <w:outlineLvl w:val="3"/>
    </w:pPr>
  </w:style>
  <w:style w:type="paragraph" w:customStyle="1" w:styleId="55">
    <w:name w:val="标准文件_一级条标题"/>
    <w:basedOn w:val="56"/>
    <w:next w:val="57"/>
    <w:autoRedefine/>
    <w:qFormat/>
    <w:uiPriority w:val="0"/>
    <w:pPr>
      <w:spacing w:before="0" w:beforeLines="0"/>
      <w:outlineLvl w:val="2"/>
    </w:pPr>
  </w:style>
  <w:style w:type="paragraph" w:customStyle="1" w:styleId="56">
    <w:name w:val="标准文件_章标题"/>
    <w:next w:val="57"/>
    <w:autoRedefine/>
    <w:qFormat/>
    <w:uiPriority w:val="0"/>
    <w:pPr>
      <w:spacing w:before="156" w:beforeLines="50" w:after="156" w:afterLines="50"/>
      <w:ind w:right="-50" w:rightChars="-50"/>
      <w:jc w:val="both"/>
      <w:outlineLvl w:val="1"/>
    </w:pPr>
    <w:rPr>
      <w:rFonts w:ascii="黑体" w:hAnsi="Times New Roman" w:eastAsia="黑体" w:cs="Times New Roman"/>
      <w:spacing w:val="2"/>
      <w:sz w:val="21"/>
      <w:lang w:val="en-US" w:eastAsia="zh-CN" w:bidi="ar-SA"/>
    </w:rPr>
  </w:style>
  <w:style w:type="paragraph" w:customStyle="1" w:styleId="57">
    <w:name w:val="标准文件_段"/>
    <w:autoRedefine/>
    <w:qFormat/>
    <w:uiPriority w:val="0"/>
    <w:pPr>
      <w:widowControl w:val="0"/>
      <w:autoSpaceDE w:val="0"/>
      <w:autoSpaceDN w:val="0"/>
      <w:adjustRightInd w:val="0"/>
      <w:snapToGrid w:val="0"/>
      <w:spacing w:line="276" w:lineRule="auto"/>
      <w:jc w:val="both"/>
      <w:outlineLvl w:val="2"/>
    </w:pPr>
    <w:rPr>
      <w:rFonts w:ascii="宋体" w:hAnsi="宋体" w:eastAsia="宋体" w:cs="Times New Roman"/>
      <w:spacing w:val="2"/>
      <w:sz w:val="24"/>
      <w:szCs w:val="24"/>
      <w:lang w:val="en-US" w:eastAsia="zh-CN" w:bidi="ar-SA"/>
    </w:rPr>
  </w:style>
  <w:style w:type="paragraph" w:customStyle="1" w:styleId="58">
    <w:name w:val="SPIE reference listing"/>
    <w:basedOn w:val="1"/>
    <w:autoRedefine/>
    <w:qFormat/>
    <w:uiPriority w:val="0"/>
    <w:pPr>
      <w:widowControl/>
      <w:tabs>
        <w:tab w:val="left" w:pos="360"/>
      </w:tabs>
      <w:ind w:left="360" w:hanging="360"/>
    </w:pPr>
    <w:rPr>
      <w:kern w:val="0"/>
      <w:sz w:val="20"/>
      <w:szCs w:val="20"/>
      <w:lang w:eastAsia="en-US"/>
    </w:rPr>
  </w:style>
  <w:style w:type="paragraph" w:customStyle="1" w:styleId="59">
    <w:name w:val="Char Char Char Char"/>
    <w:basedOn w:val="1"/>
    <w:next w:val="1"/>
    <w:autoRedefine/>
    <w:qFormat/>
    <w:uiPriority w:val="0"/>
    <w:pPr>
      <w:spacing w:line="360" w:lineRule="auto"/>
      <w:jc w:val="left"/>
    </w:pPr>
    <w:rPr>
      <w:sz w:val="28"/>
    </w:rPr>
  </w:style>
  <w:style w:type="paragraph" w:customStyle="1" w:styleId="60">
    <w:name w:val="标准文件_附录标识"/>
    <w:next w:val="12"/>
    <w:autoRedefine/>
    <w:qFormat/>
    <w:uiPriority w:val="0"/>
    <w:pPr>
      <w:shd w:val="clear" w:color="FFFFFF" w:fill="FFFFFF"/>
      <w:tabs>
        <w:tab w:val="left" w:pos="6405"/>
      </w:tabs>
      <w:spacing w:before="640" w:after="160"/>
      <w:jc w:val="center"/>
      <w:outlineLvl w:val="0"/>
    </w:pPr>
    <w:rPr>
      <w:rFonts w:ascii="黑体" w:hAnsi="Times New Roman" w:eastAsia="黑体" w:cs="Times New Roman"/>
      <w:sz w:val="21"/>
      <w:lang w:val="en-US" w:eastAsia="zh-CN" w:bidi="ar-SA"/>
    </w:rPr>
  </w:style>
  <w:style w:type="paragraph" w:customStyle="1" w:styleId="61">
    <w:name w:val="标准文件_正文表标题"/>
    <w:next w:val="57"/>
    <w:autoRedefine/>
    <w:qFormat/>
    <w:uiPriority w:val="0"/>
    <w:pPr>
      <w:tabs>
        <w:tab w:val="left" w:pos="0"/>
      </w:tabs>
      <w:jc w:val="center"/>
    </w:pPr>
    <w:rPr>
      <w:rFonts w:ascii="黑体" w:hAnsi="Times New Roman" w:eastAsia="黑体" w:cs="Times New Roman"/>
      <w:sz w:val="21"/>
      <w:lang w:val="en-US" w:eastAsia="zh-CN" w:bidi="ar-SA"/>
    </w:rPr>
  </w:style>
  <w:style w:type="paragraph" w:customStyle="1" w:styleId="62">
    <w:name w:val="目录 41"/>
    <w:basedOn w:val="1"/>
    <w:next w:val="1"/>
    <w:autoRedefine/>
    <w:semiHidden/>
    <w:qFormat/>
    <w:uiPriority w:val="0"/>
    <w:pPr>
      <w:ind w:left="1260" w:leftChars="600"/>
    </w:pPr>
  </w:style>
  <w:style w:type="paragraph" w:customStyle="1" w:styleId="63">
    <w:name w:val="目录 11"/>
    <w:basedOn w:val="1"/>
    <w:next w:val="1"/>
    <w:autoRedefine/>
    <w:qFormat/>
    <w:uiPriority w:val="39"/>
  </w:style>
  <w:style w:type="paragraph" w:customStyle="1" w:styleId="64">
    <w:name w:val="目录 31"/>
    <w:basedOn w:val="1"/>
    <w:next w:val="1"/>
    <w:autoRedefine/>
    <w:qFormat/>
    <w:uiPriority w:val="39"/>
    <w:pPr>
      <w:ind w:left="840" w:leftChars="400"/>
    </w:pPr>
  </w:style>
  <w:style w:type="paragraph" w:customStyle="1" w:styleId="65">
    <w:name w:val="目录 21"/>
    <w:basedOn w:val="1"/>
    <w:next w:val="1"/>
    <w:autoRedefine/>
    <w:qFormat/>
    <w:uiPriority w:val="39"/>
    <w:pPr>
      <w:tabs>
        <w:tab w:val="left" w:pos="540"/>
        <w:tab w:val="right" w:leader="dot" w:pos="9174"/>
      </w:tabs>
    </w:pPr>
  </w:style>
  <w:style w:type="paragraph" w:customStyle="1" w:styleId="66">
    <w:name w:val="Char Char Char Char1"/>
    <w:basedOn w:val="1"/>
    <w:next w:val="1"/>
    <w:autoRedefine/>
    <w:qFormat/>
    <w:uiPriority w:val="0"/>
    <w:pPr>
      <w:spacing w:line="360" w:lineRule="auto"/>
      <w:jc w:val="left"/>
    </w:pPr>
    <w:rPr>
      <w:sz w:val="28"/>
    </w:rPr>
  </w:style>
  <w:style w:type="paragraph" w:customStyle="1" w:styleId="67">
    <w:name w:val="标准文件_字母编号列项"/>
    <w:autoRedefine/>
    <w:qFormat/>
    <w:uiPriority w:val="0"/>
    <w:pPr>
      <w:spacing w:line="300" w:lineRule="exact"/>
      <w:ind w:left="370" w:leftChars="170" w:right="-50" w:rightChars="-50" w:hanging="200" w:hangingChars="200"/>
      <w:jc w:val="both"/>
    </w:pPr>
    <w:rPr>
      <w:rFonts w:ascii="宋体" w:hAnsi="Times New Roman" w:eastAsia="宋体" w:cs="Times New Roman"/>
      <w:sz w:val="21"/>
      <w:lang w:val="en-US" w:eastAsia="zh-CN" w:bidi="ar-SA"/>
    </w:rPr>
  </w:style>
  <w:style w:type="paragraph" w:customStyle="1" w:styleId="68">
    <w:name w:val="正文1"/>
    <w:autoRedefine/>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69">
    <w:name w:val="标准文件_正文图标题"/>
    <w:next w:val="57"/>
    <w:autoRedefine/>
    <w:qFormat/>
    <w:uiPriority w:val="0"/>
    <w:pPr>
      <w:ind w:left="3150"/>
      <w:jc w:val="center"/>
    </w:pPr>
    <w:rPr>
      <w:rFonts w:ascii="黑体" w:hAnsi="Times New Roman" w:eastAsia="黑体" w:cs="Times New Roman"/>
      <w:sz w:val="21"/>
      <w:lang w:val="en-US" w:eastAsia="zh-CN" w:bidi="ar-SA"/>
    </w:rPr>
  </w:style>
  <w:style w:type="paragraph" w:customStyle="1" w:styleId="70">
    <w:name w:val="列出段落"/>
    <w:basedOn w:val="1"/>
    <w:autoRedefine/>
    <w:qFormat/>
    <w:uiPriority w:val="0"/>
    <w:pPr>
      <w:ind w:firstLine="420" w:firstLineChars="200"/>
    </w:pPr>
    <w:rPr>
      <w:rFonts w:ascii="Calibri" w:hAnsi="Calibri"/>
      <w:szCs w:val="22"/>
    </w:rPr>
  </w:style>
  <w:style w:type="paragraph" w:customStyle="1" w:styleId="71">
    <w:name w:val="Subsection"/>
    <w:basedOn w:val="1"/>
    <w:autoRedefine/>
    <w:qFormat/>
    <w:uiPriority w:val="0"/>
    <w:pPr>
      <w:widowControl/>
      <w:ind w:firstLine="284"/>
      <w:outlineLvl w:val="0"/>
    </w:pPr>
    <w:rPr>
      <w:i/>
      <w:iCs/>
      <w:kern w:val="0"/>
      <w:sz w:val="20"/>
      <w:lang w:val="en-GB" w:eastAsia="hr-HR"/>
    </w:rPr>
  </w:style>
  <w:style w:type="paragraph" w:customStyle="1" w:styleId="72">
    <w:name w:val="一级标题"/>
    <w:basedOn w:val="2"/>
    <w:next w:val="1"/>
    <w:autoRedefine/>
    <w:qFormat/>
    <w:uiPriority w:val="0"/>
    <w:pPr>
      <w:adjustRightInd w:val="0"/>
      <w:spacing w:before="312" w:beforeLines="100" w:after="312" w:afterLines="100" w:line="420" w:lineRule="exact"/>
      <w:ind w:firstLine="3784" w:firstLineChars="860"/>
      <w:textAlignment w:val="baseline"/>
    </w:pPr>
    <w:rPr>
      <w:rFonts w:ascii="黑体" w:hAnsi="宋体"/>
      <w:kern w:val="0"/>
      <w:sz w:val="44"/>
      <w:szCs w:val="44"/>
    </w:rPr>
  </w:style>
  <w:style w:type="paragraph" w:customStyle="1" w:styleId="73">
    <w:name w:val="标准文件_数字编号列项"/>
    <w:autoRedefine/>
    <w:qFormat/>
    <w:uiPriority w:val="0"/>
    <w:pPr>
      <w:ind w:left="550" w:leftChars="350" w:right="-50" w:rightChars="-50" w:hanging="200" w:hangingChars="200"/>
      <w:jc w:val="both"/>
    </w:pPr>
    <w:rPr>
      <w:rFonts w:ascii="宋体" w:hAnsi="Times New Roman" w:eastAsia="宋体" w:cs="Times New Roman"/>
      <w:sz w:val="21"/>
      <w:lang w:val="en-US" w:eastAsia="zh-CN" w:bidi="ar-SA"/>
    </w:rPr>
  </w:style>
  <w:style w:type="paragraph" w:customStyle="1" w:styleId="74">
    <w:name w:val="Char Char2"/>
    <w:basedOn w:val="1"/>
    <w:next w:val="1"/>
    <w:autoRedefine/>
    <w:qFormat/>
    <w:uiPriority w:val="0"/>
    <w:pPr>
      <w:spacing w:line="360" w:lineRule="auto"/>
      <w:jc w:val="left"/>
    </w:pPr>
    <w:rPr>
      <w:sz w:val="28"/>
    </w:rPr>
  </w:style>
  <w:style w:type="character" w:customStyle="1" w:styleId="75">
    <w:name w:val="apple-converted-space"/>
    <w:basedOn w:val="30"/>
    <w:autoRedefine/>
    <w:qFormat/>
    <w:uiPriority w:val="0"/>
  </w:style>
  <w:style w:type="paragraph" w:customStyle="1" w:styleId="76">
    <w:name w:val="标题2"/>
    <w:basedOn w:val="3"/>
    <w:next w:val="1"/>
    <w:autoRedefine/>
    <w:qFormat/>
    <w:uiPriority w:val="0"/>
    <w:pPr>
      <w:keepLines/>
      <w:spacing w:before="260" w:after="260" w:line="416" w:lineRule="auto"/>
    </w:pPr>
    <w:rPr>
      <w:rFonts w:ascii="Cambria" w:hAnsi="Cambria"/>
      <w:bCs/>
      <w:sz w:val="21"/>
      <w:szCs w:val="32"/>
    </w:rPr>
  </w:style>
  <w:style w:type="character" w:customStyle="1" w:styleId="77">
    <w:name w:val="标题 8 字符"/>
    <w:link w:val="7"/>
    <w:autoRedefine/>
    <w:semiHidden/>
    <w:qFormat/>
    <w:uiPriority w:val="0"/>
    <w:rPr>
      <w:rFonts w:ascii="Cambria" w:hAnsi="Cambria" w:eastAsia="宋体" w:cs="Times New Roman"/>
      <w:kern w:val="2"/>
      <w:sz w:val="24"/>
      <w:szCs w:val="24"/>
    </w:rPr>
  </w:style>
  <w:style w:type="paragraph" w:customStyle="1" w:styleId="78">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79">
    <w:name w:val="No Spacing"/>
    <w:link w:val="80"/>
    <w:autoRedefine/>
    <w:qFormat/>
    <w:uiPriority w:val="1"/>
    <w:rPr>
      <w:rFonts w:ascii="Calibri" w:hAnsi="Calibri" w:eastAsia="宋体" w:cs="Times New Roman"/>
      <w:sz w:val="22"/>
      <w:szCs w:val="22"/>
      <w:lang w:val="en-US" w:eastAsia="zh-CN" w:bidi="ar-SA"/>
    </w:rPr>
  </w:style>
  <w:style w:type="character" w:customStyle="1" w:styleId="80">
    <w:name w:val="无间隔 字符"/>
    <w:link w:val="79"/>
    <w:autoRedefine/>
    <w:qFormat/>
    <w:uiPriority w:val="1"/>
    <w:rPr>
      <w:rFonts w:ascii="Calibri" w:hAnsi="Calibri"/>
      <w:sz w:val="22"/>
      <w:szCs w:val="22"/>
      <w:lang w:bidi="ar-SA"/>
    </w:rPr>
  </w:style>
  <w:style w:type="character" w:customStyle="1" w:styleId="81">
    <w:name w:val="页眉 字符"/>
    <w:link w:val="21"/>
    <w:autoRedefine/>
    <w:qFormat/>
    <w:uiPriority w:val="99"/>
    <w:rPr>
      <w:kern w:val="2"/>
      <w:sz w:val="18"/>
      <w:szCs w:val="18"/>
    </w:rPr>
  </w:style>
  <w:style w:type="character" w:customStyle="1" w:styleId="82">
    <w:name w:val="页脚 字符"/>
    <w:link w:val="20"/>
    <w:autoRedefine/>
    <w:qFormat/>
    <w:uiPriority w:val="99"/>
    <w:rPr>
      <w:kern w:val="2"/>
      <w:sz w:val="18"/>
      <w:szCs w:val="18"/>
    </w:rPr>
  </w:style>
  <w:style w:type="character" w:customStyle="1" w:styleId="83">
    <w:name w:val="标题 字符"/>
    <w:link w:val="26"/>
    <w:autoRedefine/>
    <w:qFormat/>
    <w:uiPriority w:val="0"/>
    <w:rPr>
      <w:rFonts w:ascii="Cambria" w:hAnsi="Cambria" w:cs="Times New Roman"/>
      <w:b/>
      <w:bCs/>
      <w:kern w:val="2"/>
      <w:sz w:val="32"/>
      <w:szCs w:val="32"/>
    </w:rPr>
  </w:style>
  <w:style w:type="paragraph" w:customStyle="1" w:styleId="84">
    <w:name w:val="TOC Heading"/>
    <w:basedOn w:val="2"/>
    <w:next w:val="1"/>
    <w:autoRedefine/>
    <w:semiHidden/>
    <w:unhideWhenUsed/>
    <w:qFormat/>
    <w:uiPriority w:val="39"/>
    <w:pPr>
      <w:keepLines/>
      <w:widowControl/>
      <w:numPr>
        <w:numId w:val="0"/>
      </w:numPr>
      <w:spacing w:before="480" w:line="276" w:lineRule="auto"/>
      <w:outlineLvl w:val="9"/>
    </w:pPr>
    <w:rPr>
      <w:rFonts w:ascii="Cambria" w:hAnsi="Cambria" w:eastAsia="宋体"/>
      <w:b/>
      <w:bCs/>
      <w:color w:val="365F91"/>
      <w:kern w:val="0"/>
      <w:sz w:val="28"/>
      <w:szCs w:val="28"/>
    </w:rPr>
  </w:style>
  <w:style w:type="character" w:customStyle="1" w:styleId="85">
    <w:name w:val="段 Char"/>
    <w:link w:val="86"/>
    <w:autoRedefine/>
    <w:qFormat/>
    <w:uiPriority w:val="0"/>
    <w:rPr>
      <w:rFonts w:ascii="宋体"/>
      <w:kern w:val="2"/>
      <w:sz w:val="21"/>
      <w:szCs w:val="22"/>
    </w:rPr>
  </w:style>
  <w:style w:type="paragraph" w:customStyle="1" w:styleId="86">
    <w:name w:val="段"/>
    <w:link w:val="85"/>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character" w:customStyle="1" w:styleId="87">
    <w:name w:val="一级条标题 Char Char"/>
    <w:link w:val="88"/>
    <w:autoRedefine/>
    <w:qFormat/>
    <w:locked/>
    <w:uiPriority w:val="0"/>
    <w:rPr>
      <w:rFonts w:ascii="黑体" w:eastAsia="黑体"/>
      <w:sz w:val="21"/>
      <w:szCs w:val="21"/>
    </w:rPr>
  </w:style>
  <w:style w:type="paragraph" w:customStyle="1" w:styleId="88">
    <w:name w:val="一级条标题"/>
    <w:next w:val="86"/>
    <w:link w:val="87"/>
    <w:autoRedefine/>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89">
    <w:name w:val="章标题"/>
    <w:next w:val="86"/>
    <w:autoRedefine/>
    <w:qFormat/>
    <w:uiPriority w:val="99"/>
    <w:pPr>
      <w:numPr>
        <w:ilvl w:val="0"/>
        <w:numId w:val="2"/>
      </w:numPr>
      <w:spacing w:beforeLines="100" w:afterLines="100"/>
      <w:jc w:val="both"/>
      <w:outlineLvl w:val="1"/>
    </w:pPr>
    <w:rPr>
      <w:rFonts w:ascii="黑体" w:hAnsi="Times New Roman" w:eastAsia="黑体" w:cs="Times New Roman"/>
      <w:sz w:val="21"/>
      <w:lang w:val="en-US" w:eastAsia="zh-CN" w:bidi="ar-SA"/>
    </w:rPr>
  </w:style>
  <w:style w:type="character" w:styleId="90">
    <w:name w:val="Placeholder Text"/>
    <w:basedOn w:val="30"/>
    <w:autoRedefine/>
    <w:semiHidden/>
    <w:qFormat/>
    <w:uiPriority w:val="99"/>
    <w:rPr>
      <w:color w:val="666666"/>
    </w:rPr>
  </w:style>
  <w:style w:type="character" w:customStyle="1" w:styleId="91">
    <w:name w:val="标题 3 Char"/>
    <w:link w:val="4"/>
    <w:autoRedefine/>
    <w:qFormat/>
    <w:uiPriority w:val="0"/>
    <w:rPr>
      <w:sz w:val="28"/>
    </w:rPr>
  </w:style>
  <w:style w:type="character" w:customStyle="1" w:styleId="92">
    <w:name w:val="标题 2 Char"/>
    <w:link w:val="3"/>
    <w:autoRedefine/>
    <w:qFormat/>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bmp"/><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7"/>
    <customShpInfo spid="_x0000_s1026" textRotate="1"/>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BAD22E-A74F-4225-8A21-C4BED4E43095}">
  <ds:schemaRefs/>
</ds:datastoreItem>
</file>

<file path=docProps/app.xml><?xml version="1.0" encoding="utf-8"?>
<Properties xmlns="http://schemas.openxmlformats.org/officeDocument/2006/extended-properties" xmlns:vt="http://schemas.openxmlformats.org/officeDocument/2006/docPropsVTypes">
  <Template>Normal.dotm</Template>
  <Company>CIMM</Company>
  <Pages>13</Pages>
  <Words>473</Words>
  <Characters>2699</Characters>
  <Lines>22</Lines>
  <Paragraphs>6</Paragraphs>
  <TotalTime>2</TotalTime>
  <ScaleCrop>false</ScaleCrop>
  <LinksUpToDate>false</LinksUpToDate>
  <CharactersWithSpaces>3166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2025-09-01T03:49:00Z</dcterms:created>
  <dc:creator>Saint</dc:creator>
  <cp:lastModifiedBy>明明</cp:lastModifiedBy>
  <cp:lastPrinted>2025-09-02T15:00:00Z</cp:lastPrinted>
  <dcterms:modified xsi:type="dcterms:W3CDTF">2026-10-13T03:12:25Z</dcterms:modified>
  <dc:title>JJF</dc:title>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D6C7C68439094401AB54198A2D0B977C_13</vt:lpwstr>
  </property>
</Properties>
</file>