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color w:val="000000"/>
        </w:rPr>
      </w:pPr>
    </w:p>
    <w:p>
      <w:pPr>
        <w:jc w:val="center"/>
        <w:rPr>
          <w:color w:val="000000"/>
        </w:rPr>
      </w:pPr>
    </w:p>
    <w:p>
      <w:pPr>
        <w:jc w:val="center"/>
        <w:rPr>
          <w:color w:val="000000"/>
        </w:rPr>
      </w:pPr>
    </w:p>
    <w:p>
      <w:pPr>
        <w:jc w:val="center"/>
        <w:rPr>
          <w:color w:val="000000"/>
        </w:rPr>
      </w:pPr>
    </w:p>
    <w:p>
      <w:pPr>
        <w:jc w:val="both"/>
        <w:rPr>
          <w:color w:val="000000"/>
        </w:rPr>
      </w:pPr>
    </w:p>
    <w:p>
      <w:pPr>
        <w:spacing w:line="720" w:lineRule="auto"/>
        <w:jc w:val="center"/>
        <w:rPr>
          <w:rFonts w:hint="eastAsia" w:ascii="黑体" w:hAnsi="黑体" w:eastAsia="黑体" w:cs="黑体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/>
          <w:sz w:val="44"/>
          <w:szCs w:val="44"/>
          <w:lang w:val="en-US" w:eastAsia="zh-CN"/>
        </w:rPr>
        <w:t>恒定加力速度建筑材料试验机</w:t>
      </w:r>
      <w:r>
        <w:rPr>
          <w:rFonts w:hint="eastAsia" w:ascii="黑体" w:hAnsi="黑体" w:eastAsia="黑体" w:cs="黑体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校准规范</w:t>
      </w:r>
    </w:p>
    <w:p>
      <w:pPr>
        <w:spacing w:line="720" w:lineRule="auto"/>
        <w:jc w:val="center"/>
        <w:rPr>
          <w:rFonts w:hint="eastAsia" w:ascii="黑体" w:hAnsi="黑体" w:eastAsia="黑体" w:cs="黑体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试验验证</w:t>
      </w:r>
      <w:bookmarkStart w:id="38" w:name="_GoBack"/>
      <w:bookmarkEnd w:id="38"/>
      <w:r>
        <w:rPr>
          <w:rFonts w:hint="eastAsia" w:ascii="黑体" w:hAnsi="黑体" w:eastAsia="黑体" w:cs="黑体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报告</w:t>
      </w:r>
    </w:p>
    <w:p>
      <w:pPr>
        <w:spacing w:line="720" w:lineRule="auto"/>
        <w:jc w:val="center"/>
        <w:rPr>
          <w:color w:val="000000"/>
          <w:sz w:val="44"/>
          <w:szCs w:val="44"/>
        </w:rPr>
      </w:pPr>
    </w:p>
    <w:p>
      <w:pPr>
        <w:jc w:val="center"/>
        <w:rPr>
          <w:rFonts w:hint="eastAsia" w:ascii="黑体" w:hAnsi="黑体" w:eastAsia="黑体" w:cs="黑体"/>
          <w:color w:val="000000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color w:val="000000"/>
          <w:sz w:val="30"/>
          <w:szCs w:val="30"/>
          <w:lang w:eastAsia="zh-CN"/>
        </w:rPr>
        <w:t>（</w:t>
      </w:r>
      <w:r>
        <w:rPr>
          <w:rFonts w:hint="eastAsia" w:ascii="黑体" w:hAnsi="黑体" w:eastAsia="黑体" w:cs="黑体"/>
          <w:color w:val="000000"/>
          <w:sz w:val="30"/>
          <w:szCs w:val="30"/>
          <w:lang w:val="en-US" w:eastAsia="zh-CN"/>
        </w:rPr>
        <w:t>征求意见稿</w:t>
      </w:r>
      <w:r>
        <w:rPr>
          <w:rFonts w:hint="eastAsia" w:ascii="黑体" w:hAnsi="黑体" w:eastAsia="黑体" w:cs="黑体"/>
          <w:color w:val="000000"/>
          <w:sz w:val="30"/>
          <w:szCs w:val="30"/>
          <w:lang w:eastAsia="zh-CN"/>
        </w:rPr>
        <w:t>）</w:t>
      </w:r>
    </w:p>
    <w:p>
      <w:pPr>
        <w:jc w:val="center"/>
        <w:rPr>
          <w:color w:val="000000"/>
          <w:sz w:val="72"/>
        </w:rPr>
      </w:pPr>
    </w:p>
    <w:p>
      <w:pPr>
        <w:spacing w:line="560" w:lineRule="exact"/>
        <w:ind w:firstLine="2240" w:firstLineChars="800"/>
        <w:jc w:val="both"/>
        <w:rPr>
          <w:rFonts w:hint="eastAsia" w:ascii="Calibri" w:hAnsi="Calibri" w:eastAsia="黑体" w:cs="Times New Roman"/>
          <w:sz w:val="28"/>
          <w:szCs w:val="28"/>
          <w:lang w:val="en-US" w:eastAsia="zh-CN"/>
        </w:rPr>
      </w:pPr>
      <w:r>
        <w:rPr>
          <w:rFonts w:hint="eastAsia" w:ascii="Calibri" w:hAnsi="Calibri" w:eastAsia="黑体" w:cs="Times New Roman"/>
          <w:sz w:val="28"/>
          <w:szCs w:val="28"/>
          <w:lang w:val="en-US" w:eastAsia="zh-CN"/>
        </w:rPr>
        <w:t>主要起草单位：</w:t>
      </w:r>
    </w:p>
    <w:p>
      <w:pPr>
        <w:spacing w:line="560" w:lineRule="exact"/>
        <w:jc w:val="center"/>
        <w:rPr>
          <w:rFonts w:hint="eastAsia" w:ascii="Calibri" w:hAnsi="Calibri" w:eastAsia="黑体" w:cs="Times New Roman"/>
          <w:sz w:val="28"/>
          <w:szCs w:val="28"/>
          <w:lang w:val="en-US" w:eastAsia="zh-CN"/>
        </w:rPr>
      </w:pPr>
      <w:r>
        <w:rPr>
          <w:rFonts w:hint="eastAsia" w:ascii="Calibri" w:hAnsi="Calibri" w:eastAsia="黑体" w:cs="Times New Roman"/>
          <w:sz w:val="28"/>
          <w:szCs w:val="28"/>
          <w:lang w:val="en-US" w:eastAsia="zh-CN"/>
        </w:rPr>
        <w:t xml:space="preserve">    </w:t>
      </w:r>
    </w:p>
    <w:p>
      <w:pPr>
        <w:spacing w:line="560" w:lineRule="exact"/>
        <w:ind w:firstLine="2240" w:firstLineChars="800"/>
        <w:jc w:val="both"/>
        <w:rPr>
          <w:rFonts w:hint="eastAsia" w:ascii="Calibri" w:hAnsi="Calibri" w:eastAsia="黑体" w:cs="Times New Roman"/>
          <w:sz w:val="28"/>
          <w:szCs w:val="28"/>
          <w:lang w:val="en-US" w:eastAsia="zh-CN"/>
        </w:rPr>
      </w:pPr>
      <w:r>
        <w:rPr>
          <w:rFonts w:hint="eastAsia" w:ascii="Calibri" w:hAnsi="Calibri" w:eastAsia="黑体" w:cs="Times New Roman"/>
          <w:sz w:val="28"/>
          <w:szCs w:val="28"/>
          <w:lang w:val="en-US" w:eastAsia="zh-CN"/>
        </w:rPr>
        <w:t xml:space="preserve">参加起草单位：              </w:t>
      </w:r>
    </w:p>
    <w:p>
      <w:pPr>
        <w:spacing w:line="560" w:lineRule="exact"/>
        <w:ind w:firstLine="2240" w:firstLineChars="800"/>
        <w:jc w:val="both"/>
        <w:rPr>
          <w:rFonts w:hint="eastAsia" w:ascii="Calibri" w:hAnsi="Calibri" w:eastAsia="黑体" w:cs="Times New Roman"/>
          <w:sz w:val="28"/>
          <w:szCs w:val="28"/>
          <w:lang w:val="en-US" w:eastAsia="zh-CN"/>
        </w:rPr>
      </w:pPr>
    </w:p>
    <w:p>
      <w:pPr>
        <w:spacing w:line="560" w:lineRule="exact"/>
        <w:ind w:firstLine="2240" w:firstLineChars="800"/>
        <w:jc w:val="both"/>
        <w:rPr>
          <w:rFonts w:hint="eastAsia" w:ascii="Calibri" w:hAnsi="Calibri" w:eastAsia="黑体" w:cs="Times New Roman"/>
          <w:sz w:val="28"/>
          <w:szCs w:val="28"/>
          <w:lang w:val="en-US" w:eastAsia="zh-CN"/>
        </w:rPr>
      </w:pPr>
    </w:p>
    <w:p>
      <w:pPr>
        <w:spacing w:line="560" w:lineRule="exact"/>
        <w:ind w:firstLine="2240" w:firstLineChars="800"/>
        <w:jc w:val="both"/>
        <w:rPr>
          <w:rFonts w:hint="eastAsia" w:ascii="Calibri" w:hAnsi="Calibri" w:eastAsia="黑体" w:cs="Times New Roman"/>
          <w:sz w:val="28"/>
          <w:szCs w:val="28"/>
          <w:lang w:val="en-US" w:eastAsia="zh-CN"/>
        </w:rPr>
      </w:pPr>
    </w:p>
    <w:p>
      <w:pPr>
        <w:spacing w:line="560" w:lineRule="exact"/>
        <w:ind w:firstLine="2240" w:firstLineChars="800"/>
        <w:jc w:val="both"/>
        <w:rPr>
          <w:rFonts w:hint="eastAsia" w:ascii="Calibri" w:hAnsi="Calibri" w:eastAsia="黑体" w:cs="Times New Roman"/>
          <w:sz w:val="28"/>
          <w:szCs w:val="28"/>
          <w:lang w:val="en-US" w:eastAsia="zh-CN"/>
        </w:rPr>
      </w:pPr>
    </w:p>
    <w:p>
      <w:pPr>
        <w:spacing w:line="560" w:lineRule="exact"/>
        <w:ind w:firstLine="2240" w:firstLineChars="800"/>
        <w:jc w:val="both"/>
        <w:rPr>
          <w:rFonts w:hint="eastAsia" w:ascii="Calibri" w:hAnsi="Calibri" w:eastAsia="黑体" w:cs="Times New Roman"/>
          <w:sz w:val="28"/>
          <w:szCs w:val="28"/>
          <w:lang w:val="en-US" w:eastAsia="zh-CN"/>
        </w:rPr>
      </w:pPr>
    </w:p>
    <w:p>
      <w:pPr>
        <w:spacing w:line="560" w:lineRule="exact"/>
        <w:ind w:firstLine="2240" w:firstLineChars="800"/>
        <w:jc w:val="both"/>
        <w:rPr>
          <w:rFonts w:hint="eastAsia" w:ascii="Calibri" w:hAnsi="Calibri" w:eastAsia="黑体" w:cs="Times New Roman"/>
          <w:sz w:val="28"/>
          <w:szCs w:val="28"/>
          <w:lang w:val="en-US" w:eastAsia="zh-CN"/>
        </w:rPr>
      </w:pPr>
    </w:p>
    <w:p>
      <w:pPr>
        <w:spacing w:line="560" w:lineRule="exact"/>
        <w:ind w:firstLine="2240" w:firstLineChars="800"/>
        <w:jc w:val="both"/>
        <w:rPr>
          <w:rFonts w:hint="default" w:ascii="Calibri" w:hAnsi="Calibri" w:eastAsia="黑体" w:cs="Times New Roman"/>
          <w:sz w:val="28"/>
          <w:szCs w:val="28"/>
          <w:lang w:val="en-US" w:eastAsia="zh-CN"/>
        </w:rPr>
      </w:pPr>
      <w:r>
        <w:rPr>
          <w:rFonts w:hint="eastAsia" w:ascii="Calibri" w:hAnsi="Calibri" w:eastAsia="黑体" w:cs="Times New Roman"/>
          <w:sz w:val="28"/>
          <w:szCs w:val="28"/>
          <w:lang w:val="en-US" w:eastAsia="zh-CN"/>
        </w:rPr>
        <w:t>审查：全国力值硬度重力计量技术委员会</w:t>
      </w:r>
    </w:p>
    <w:p>
      <w:pPr>
        <w:spacing w:line="560" w:lineRule="exact"/>
        <w:ind w:firstLine="1920" w:firstLineChars="800"/>
        <w:jc w:val="both"/>
        <w:rPr>
          <w:rFonts w:hint="eastAsia" w:ascii="Calibri" w:hAnsi="Calibri" w:eastAsia="黑体" w:cs="Times New Roman"/>
          <w:sz w:val="24"/>
          <w:lang w:val="en-US" w:eastAsia="zh-CN"/>
        </w:rPr>
      </w:pPr>
    </w:p>
    <w:p>
      <w:pPr>
        <w:jc w:val="both"/>
        <w:rPr>
          <w:color w:val="000000"/>
          <w:sz w:val="72"/>
        </w:rPr>
      </w:pPr>
    </w:p>
    <w:sdt>
      <w:sdtPr>
        <w:rPr>
          <w:rFonts w:ascii="Times New Roman" w:hAnsi="Times New Roman" w:eastAsia="宋体" w:cs="Times New Roman"/>
          <w:b w:val="0"/>
          <w:bCs w:val="0"/>
          <w:color w:val="auto"/>
          <w:kern w:val="2"/>
          <w:sz w:val="21"/>
          <w:szCs w:val="24"/>
          <w:lang w:val="zh-CN"/>
        </w:rPr>
        <w:id w:val="1610151350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 w:val="0"/>
          <w:bCs w:val="0"/>
          <w:color w:val="auto"/>
          <w:kern w:val="2"/>
          <w:sz w:val="21"/>
          <w:szCs w:val="24"/>
          <w:lang w:val="zh-CN"/>
        </w:rPr>
      </w:sdtEndPr>
      <w:sdtContent>
        <w:p>
          <w:pPr>
            <w:pStyle w:val="44"/>
            <w:jc w:val="center"/>
            <w:rPr>
              <w:b w:val="0"/>
              <w:color w:val="auto"/>
            </w:rPr>
          </w:pPr>
          <w:r>
            <w:rPr>
              <w:b w:val="0"/>
              <w:color w:val="auto"/>
              <w:lang w:val="zh-CN"/>
            </w:rPr>
            <w:t>目</w:t>
          </w:r>
          <w:r>
            <w:rPr>
              <w:rFonts w:hint="eastAsia"/>
              <w:b w:val="0"/>
              <w:color w:val="auto"/>
              <w:lang w:val="zh-CN"/>
            </w:rPr>
            <w:t xml:space="preserve"> </w:t>
          </w:r>
          <w:r>
            <w:rPr>
              <w:b w:val="0"/>
              <w:color w:val="auto"/>
              <w:lang w:val="zh-CN"/>
            </w:rPr>
            <w:t>录</w:t>
          </w:r>
        </w:p>
        <w:p>
          <w:pPr>
            <w:pStyle w:val="16"/>
            <w:tabs>
              <w:tab w:val="right" w:leader="dot" w:pos="9060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"_Toc140763143" </w:instrText>
          </w:r>
          <w:r>
            <w:fldChar w:fldCharType="separate"/>
          </w:r>
          <w:r>
            <w:rPr>
              <w:rStyle w:val="27"/>
              <w:rFonts w:hint="eastAsia"/>
            </w:rPr>
            <w:t>一、验证实验目的</w:t>
          </w:r>
          <w:r>
            <w:tab/>
          </w:r>
          <w:r>
            <w:rPr>
              <w:rFonts w:hint="eastAsia"/>
            </w:rPr>
            <w:t>3</w:t>
          </w:r>
          <w:r>
            <w:rPr>
              <w:rFonts w:hint="eastAsia"/>
            </w:rPr>
            <w:fldChar w:fldCharType="end"/>
          </w:r>
        </w:p>
        <w:p>
          <w:pPr>
            <w:pStyle w:val="16"/>
            <w:tabs>
              <w:tab w:val="right" w:leader="dot" w:pos="9060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"_Toc140763144" </w:instrText>
          </w:r>
          <w:r>
            <w:fldChar w:fldCharType="separate"/>
          </w:r>
          <w:r>
            <w:rPr>
              <w:rStyle w:val="27"/>
              <w:rFonts w:hint="eastAsia"/>
            </w:rPr>
            <w:t>二、验证实验设计</w:t>
          </w:r>
          <w:r>
            <w:tab/>
          </w:r>
          <w:r>
            <w:rPr>
              <w:rFonts w:hint="eastAsia"/>
            </w:rPr>
            <w:t>3</w:t>
          </w:r>
          <w:r>
            <w:rPr>
              <w:rFonts w:hint="eastAsia"/>
            </w:rPr>
            <w:fldChar w:fldCharType="end"/>
          </w:r>
        </w:p>
        <w:p>
          <w:pPr>
            <w:pStyle w:val="9"/>
            <w:tabs>
              <w:tab w:val="right" w:leader="dot" w:pos="9060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"_Toc140763145" </w:instrText>
          </w:r>
          <w:r>
            <w:fldChar w:fldCharType="separate"/>
          </w:r>
          <w:r>
            <w:rPr>
              <w:rStyle w:val="27"/>
            </w:rPr>
            <w:t>1</w:t>
          </w:r>
          <w:r>
            <w:rPr>
              <w:rStyle w:val="27"/>
              <w:rFonts w:hint="eastAsia"/>
            </w:rPr>
            <w:t>、项目技术要求和校准方法</w:t>
          </w:r>
          <w:r>
            <w:tab/>
          </w:r>
          <w:r>
            <w:rPr>
              <w:rFonts w:hint="eastAsia"/>
            </w:rPr>
            <w:t>3</w:t>
          </w:r>
          <w:r>
            <w:rPr>
              <w:rFonts w:hint="eastAsia"/>
            </w:rPr>
            <w:fldChar w:fldCharType="end"/>
          </w:r>
        </w:p>
        <w:p>
          <w:pPr>
            <w:pStyle w:val="9"/>
            <w:tabs>
              <w:tab w:val="right" w:leader="dot" w:pos="9060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"_Toc140763172" </w:instrText>
          </w:r>
          <w:r>
            <w:fldChar w:fldCharType="separate"/>
          </w:r>
          <w:r>
            <w:rPr>
              <w:rStyle w:val="27"/>
            </w:rPr>
            <w:t>2</w:t>
          </w:r>
          <w:r>
            <w:rPr>
              <w:rStyle w:val="27"/>
              <w:rFonts w:hint="eastAsia"/>
            </w:rPr>
            <w:t>、验证所用标准器具</w:t>
          </w:r>
          <w:r>
            <w:tab/>
          </w:r>
          <w:r>
            <w:rPr>
              <w:rFonts w:hint="eastAsia"/>
            </w:rPr>
            <w:t>3</w:t>
          </w:r>
          <w:r>
            <w:rPr>
              <w:rFonts w:hint="eastAsia"/>
            </w:rPr>
            <w:fldChar w:fldCharType="end"/>
          </w:r>
        </w:p>
        <w:p>
          <w:pPr>
            <w:pStyle w:val="9"/>
            <w:tabs>
              <w:tab w:val="right" w:leader="dot" w:pos="9060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"_Toc140763173" </w:instrText>
          </w:r>
          <w:r>
            <w:fldChar w:fldCharType="separate"/>
          </w:r>
          <w:r>
            <w:rPr>
              <w:rStyle w:val="27"/>
            </w:rPr>
            <w:t>3</w:t>
          </w:r>
          <w:r>
            <w:rPr>
              <w:rStyle w:val="27"/>
              <w:rFonts w:hint="eastAsia"/>
            </w:rPr>
            <w:t>、被校对象</w:t>
          </w:r>
          <w:r>
            <w:tab/>
          </w:r>
          <w:r>
            <w:rPr>
              <w:rFonts w:hint="eastAsia"/>
            </w:rPr>
            <w:t>4</w:t>
          </w:r>
          <w:r>
            <w:rPr>
              <w:rFonts w:hint="eastAsia"/>
            </w:rPr>
            <w:fldChar w:fldCharType="end"/>
          </w:r>
        </w:p>
        <w:p>
          <w:pPr>
            <w:pStyle w:val="9"/>
            <w:tabs>
              <w:tab w:val="right" w:leader="dot" w:pos="9060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"_Toc140763174" </w:instrText>
          </w:r>
          <w:r>
            <w:fldChar w:fldCharType="separate"/>
          </w:r>
          <w:r>
            <w:rPr>
              <w:rStyle w:val="27"/>
            </w:rPr>
            <w:t>4</w:t>
          </w:r>
          <w:r>
            <w:rPr>
              <w:rStyle w:val="27"/>
              <w:rFonts w:hint="eastAsia"/>
            </w:rPr>
            <w:t>、实验条件</w:t>
          </w:r>
          <w:r>
            <w:tab/>
          </w:r>
          <w:r>
            <w:rPr>
              <w:rFonts w:hint="eastAsia"/>
            </w:rPr>
            <w:t>4</w:t>
          </w:r>
          <w:r>
            <w:rPr>
              <w:rFonts w:hint="eastAsia"/>
            </w:rPr>
            <w:fldChar w:fldCharType="end"/>
          </w:r>
        </w:p>
        <w:p>
          <w:pPr>
            <w:pStyle w:val="9"/>
            <w:tabs>
              <w:tab w:val="right" w:leader="dot" w:pos="9060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"_Toc140763175" </w:instrText>
          </w:r>
          <w:r>
            <w:fldChar w:fldCharType="separate"/>
          </w:r>
          <w:r>
            <w:rPr>
              <w:rStyle w:val="27"/>
            </w:rPr>
            <w:t>5</w:t>
          </w:r>
          <w:r>
            <w:rPr>
              <w:rStyle w:val="27"/>
              <w:rFonts w:hint="eastAsia"/>
            </w:rPr>
            <w:t>、实验分组与设计</w:t>
          </w:r>
          <w:r>
            <w:tab/>
          </w:r>
          <w:r>
            <w:rPr>
              <w:rFonts w:hint="eastAsia"/>
            </w:rPr>
            <w:t>4</w:t>
          </w:r>
          <w:r>
            <w:rPr>
              <w:rFonts w:hint="eastAsia"/>
            </w:rPr>
            <w:fldChar w:fldCharType="end"/>
          </w:r>
        </w:p>
        <w:p>
          <w:pPr>
            <w:pStyle w:val="16"/>
            <w:tabs>
              <w:tab w:val="right" w:leader="dot" w:pos="9060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"_Toc140763176" </w:instrText>
          </w:r>
          <w:r>
            <w:fldChar w:fldCharType="separate"/>
          </w:r>
          <w:r>
            <w:rPr>
              <w:rStyle w:val="27"/>
              <w:rFonts w:hint="eastAsia"/>
            </w:rPr>
            <w:t>三、验证结果与分析</w:t>
          </w:r>
          <w:r>
            <w:tab/>
          </w:r>
          <w:r>
            <w:fldChar w:fldCharType="begin"/>
          </w:r>
          <w:r>
            <w:instrText xml:space="preserve"> PAGEREF _Toc140763176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9060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"_Toc140763177" </w:instrText>
          </w:r>
          <w:r>
            <w:fldChar w:fldCharType="separate"/>
          </w:r>
          <w:r>
            <w:rPr>
              <w:rStyle w:val="27"/>
            </w:rPr>
            <w:t>1</w:t>
          </w:r>
          <w:r>
            <w:rPr>
              <w:rStyle w:val="27"/>
              <w:rFonts w:hint="eastAsia"/>
            </w:rPr>
            <w:t>、被测对象验证</w:t>
          </w:r>
          <w:r>
            <w:tab/>
          </w:r>
          <w:r>
            <w:fldChar w:fldCharType="begin"/>
          </w:r>
          <w:r>
            <w:instrText xml:space="preserve"> PAGEREF _Toc140763177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9060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"_Toc140763178" </w:instrText>
          </w:r>
          <w:r>
            <w:fldChar w:fldCharType="separate"/>
          </w:r>
          <w:r>
            <w:rPr>
              <w:rStyle w:val="27"/>
            </w:rPr>
            <w:t>2</w:t>
          </w:r>
          <w:r>
            <w:rPr>
              <w:rStyle w:val="27"/>
              <w:rFonts w:hint="eastAsia"/>
            </w:rPr>
            <w:t>、校准人员验证</w:t>
          </w:r>
          <w:r>
            <w:tab/>
          </w:r>
          <w:r>
            <w:fldChar w:fldCharType="begin"/>
          </w:r>
          <w:r>
            <w:instrText xml:space="preserve"> PAGEREF _Toc140763178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9060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"_Toc140763179" </w:instrText>
          </w:r>
          <w:r>
            <w:fldChar w:fldCharType="separate"/>
          </w:r>
          <w:r>
            <w:rPr>
              <w:rStyle w:val="27"/>
            </w:rPr>
            <w:t>3</w:t>
          </w:r>
          <w:r>
            <w:rPr>
              <w:rStyle w:val="27"/>
              <w:rFonts w:hint="eastAsia"/>
            </w:rPr>
            <w:t>、校准时间（校准结果复现性）验证</w:t>
          </w:r>
          <w:r>
            <w:tab/>
          </w:r>
          <w:r>
            <w:fldChar w:fldCharType="begin"/>
          </w:r>
          <w:r>
            <w:instrText xml:space="preserve"> PAGEREF _Toc140763179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9060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"_Toc140763180" </w:instrText>
          </w:r>
          <w:r>
            <w:fldChar w:fldCharType="separate"/>
          </w:r>
          <w:r>
            <w:rPr>
              <w:rStyle w:val="27"/>
            </w:rPr>
            <w:t>4</w:t>
          </w:r>
          <w:r>
            <w:rPr>
              <w:rStyle w:val="27"/>
              <w:rFonts w:hint="eastAsia"/>
            </w:rPr>
            <w:t>、</w:t>
          </w:r>
          <w:r>
            <w:rPr>
              <w:rStyle w:val="27"/>
              <w:rFonts w:hint="eastAsia"/>
              <w:lang w:val="zh-CN"/>
            </w:rPr>
            <w:t>实验室间对比验证</w:t>
          </w:r>
          <w:r>
            <w:tab/>
          </w:r>
          <w:r>
            <w:fldChar w:fldCharType="begin"/>
          </w:r>
          <w:r>
            <w:instrText xml:space="preserve"> PAGEREF _Toc140763180 \h </w:instrText>
          </w:r>
          <w:r>
            <w:fldChar w:fldCharType="separate"/>
          </w:r>
          <w:r>
            <w:t>1</w:t>
          </w:r>
          <w:r>
            <w:rPr>
              <w:rFonts w:hint="eastAsia"/>
            </w:rPr>
            <w:t>0</w:t>
          </w:r>
          <w:r>
            <w:fldChar w:fldCharType="end"/>
          </w:r>
          <w:r>
            <w:fldChar w:fldCharType="end"/>
          </w:r>
        </w:p>
        <w:p>
          <w:pPr>
            <w:pStyle w:val="16"/>
            <w:tabs>
              <w:tab w:val="right" w:leader="dot" w:pos="9060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"_Toc140763181" </w:instrText>
          </w:r>
          <w:r>
            <w:fldChar w:fldCharType="separate"/>
          </w:r>
          <w:r>
            <w:rPr>
              <w:rStyle w:val="27"/>
              <w:rFonts w:hint="eastAsia"/>
            </w:rPr>
            <w:t>四、实验验证结论</w:t>
          </w:r>
          <w:r>
            <w:tab/>
          </w:r>
          <w:r>
            <w:fldChar w:fldCharType="begin"/>
          </w:r>
          <w:r>
            <w:instrText xml:space="preserve"> PAGEREF _Toc140763181 \h </w:instrText>
          </w:r>
          <w:r>
            <w:fldChar w:fldCharType="separate"/>
          </w:r>
          <w:r>
            <w:t>1</w:t>
          </w:r>
          <w:r>
            <w:rPr>
              <w:rFonts w:hint="eastAsia"/>
            </w:rPr>
            <w:t>1</w:t>
          </w:r>
          <w:r>
            <w:fldChar w:fldCharType="end"/>
          </w:r>
          <w:r>
            <w:fldChar w:fldCharType="end"/>
          </w:r>
        </w:p>
        <w:p>
          <w:pPr>
            <w:pStyle w:val="16"/>
            <w:tabs>
              <w:tab w:val="right" w:leader="dot" w:pos="9060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"_Toc140763182" </w:instrText>
          </w:r>
          <w:r>
            <w:fldChar w:fldCharType="separate"/>
          </w:r>
          <w:r>
            <w:rPr>
              <w:rStyle w:val="27"/>
              <w:rFonts w:hint="eastAsia"/>
            </w:rPr>
            <w:t>五、附录</w:t>
          </w:r>
          <w:r>
            <w:tab/>
          </w:r>
          <w:r>
            <w:fldChar w:fldCharType="begin"/>
          </w:r>
          <w:r>
            <w:instrText xml:space="preserve"> PAGEREF _Toc140763182 \h </w:instrText>
          </w:r>
          <w:r>
            <w:fldChar w:fldCharType="separate"/>
          </w:r>
          <w:r>
            <w:t>1</w:t>
          </w:r>
          <w:r>
            <w:rPr>
              <w:rFonts w:hint="eastAsia"/>
            </w:rPr>
            <w:t>2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9060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"_Toc140763183" </w:instrText>
          </w:r>
          <w:r>
            <w:fldChar w:fldCharType="separate"/>
          </w:r>
          <w:r>
            <w:rPr>
              <w:rStyle w:val="27"/>
            </w:rPr>
            <w:t>1</w:t>
          </w:r>
          <w:r>
            <w:rPr>
              <w:rStyle w:val="27"/>
              <w:rFonts w:hint="eastAsia"/>
            </w:rPr>
            <w:t>、实验</w:t>
          </w:r>
          <w:r>
            <w:rPr>
              <w:rStyle w:val="27"/>
            </w:rPr>
            <w:t>1</w:t>
          </w:r>
          <w:r>
            <w:rPr>
              <w:rStyle w:val="27"/>
              <w:rFonts w:hint="eastAsia"/>
            </w:rPr>
            <w:t>原始记录：</w:t>
          </w:r>
          <w:r>
            <w:tab/>
          </w:r>
          <w:r>
            <w:rPr>
              <w:rFonts w:hint="eastAsia"/>
            </w:rPr>
            <w:t>12</w:t>
          </w:r>
          <w:r>
            <w:rPr>
              <w:rFonts w:hint="eastAsia"/>
            </w:rPr>
            <w:fldChar w:fldCharType="end"/>
          </w:r>
        </w:p>
        <w:p>
          <w:pPr>
            <w:pStyle w:val="9"/>
            <w:tabs>
              <w:tab w:val="right" w:leader="dot" w:pos="9060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"_Toc140763184" </w:instrText>
          </w:r>
          <w:r>
            <w:fldChar w:fldCharType="separate"/>
          </w:r>
          <w:r>
            <w:rPr>
              <w:rStyle w:val="27"/>
            </w:rPr>
            <w:t>2</w:t>
          </w:r>
          <w:r>
            <w:rPr>
              <w:rStyle w:val="27"/>
              <w:rFonts w:hint="eastAsia"/>
            </w:rPr>
            <w:t>、实验</w:t>
          </w:r>
          <w:r>
            <w:rPr>
              <w:rStyle w:val="27"/>
            </w:rPr>
            <w:t>2</w:t>
          </w:r>
          <w:r>
            <w:rPr>
              <w:rStyle w:val="27"/>
              <w:rFonts w:hint="eastAsia"/>
            </w:rPr>
            <w:t>原始记录：</w:t>
          </w:r>
          <w:r>
            <w:tab/>
          </w:r>
          <w:r>
            <w:fldChar w:fldCharType="begin"/>
          </w:r>
          <w:r>
            <w:instrText xml:space="preserve"> PAGEREF _Toc140763184 \h </w:instrText>
          </w:r>
          <w:r>
            <w:fldChar w:fldCharType="separate"/>
          </w:r>
          <w:r>
            <w:t>1</w:t>
          </w:r>
          <w:r>
            <w:rPr>
              <w:rFonts w:hint="eastAsia"/>
            </w:rPr>
            <w:t>3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9060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"_Toc140763185" </w:instrText>
          </w:r>
          <w:r>
            <w:fldChar w:fldCharType="separate"/>
          </w:r>
          <w:r>
            <w:rPr>
              <w:rStyle w:val="27"/>
            </w:rPr>
            <w:t>3</w:t>
          </w:r>
          <w:r>
            <w:rPr>
              <w:rStyle w:val="27"/>
              <w:rFonts w:hint="eastAsia"/>
            </w:rPr>
            <w:t>、实验</w:t>
          </w:r>
          <w:r>
            <w:rPr>
              <w:rStyle w:val="27"/>
            </w:rPr>
            <w:t>3</w:t>
          </w:r>
          <w:r>
            <w:rPr>
              <w:rStyle w:val="27"/>
              <w:rFonts w:hint="eastAsia"/>
            </w:rPr>
            <w:t>原始记录：</w:t>
          </w:r>
          <w:r>
            <w:tab/>
          </w:r>
          <w:r>
            <w:t>…</w:t>
          </w:r>
          <w:r>
            <w:rPr>
              <w:rFonts w:hint="eastAsia"/>
            </w:rPr>
            <w:t>..14</w:t>
          </w:r>
          <w:r>
            <w:rPr>
              <w:rFonts w:hint="eastAsia"/>
            </w:rPr>
            <w:fldChar w:fldCharType="end"/>
          </w:r>
        </w:p>
        <w:p>
          <w:pPr>
            <w:pStyle w:val="9"/>
            <w:tabs>
              <w:tab w:val="right" w:leader="dot" w:pos="9060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"_Toc140763186" </w:instrText>
          </w:r>
          <w:r>
            <w:fldChar w:fldCharType="separate"/>
          </w:r>
          <w:r>
            <w:rPr>
              <w:rStyle w:val="27"/>
            </w:rPr>
            <w:t>4</w:t>
          </w:r>
          <w:r>
            <w:rPr>
              <w:rStyle w:val="27"/>
              <w:rFonts w:hint="eastAsia"/>
            </w:rPr>
            <w:t>、实验</w:t>
          </w:r>
          <w:r>
            <w:rPr>
              <w:rStyle w:val="27"/>
            </w:rPr>
            <w:t>4</w:t>
          </w:r>
          <w:r>
            <w:rPr>
              <w:rStyle w:val="27"/>
              <w:rFonts w:hint="eastAsia"/>
            </w:rPr>
            <w:t>原始记录：</w:t>
          </w:r>
          <w:r>
            <w:tab/>
          </w:r>
          <w:r>
            <w:rPr>
              <w:rFonts w:hint="eastAsia"/>
            </w:rPr>
            <w:t>15</w:t>
          </w:r>
          <w:r>
            <w:rPr>
              <w:rFonts w:hint="eastAsia"/>
            </w:rPr>
            <w:fldChar w:fldCharType="end"/>
          </w:r>
        </w:p>
        <w:p>
          <w:pPr>
            <w:pStyle w:val="9"/>
            <w:tabs>
              <w:tab w:val="right" w:leader="dot" w:pos="9060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"_Toc140763187" </w:instrText>
          </w:r>
          <w:r>
            <w:fldChar w:fldCharType="separate"/>
          </w:r>
          <w:r>
            <w:rPr>
              <w:rStyle w:val="27"/>
            </w:rPr>
            <w:t>5</w:t>
          </w:r>
          <w:r>
            <w:rPr>
              <w:rStyle w:val="27"/>
              <w:rFonts w:hint="eastAsia"/>
            </w:rPr>
            <w:t>、实验</w:t>
          </w:r>
          <w:r>
            <w:rPr>
              <w:rStyle w:val="27"/>
            </w:rPr>
            <w:t>5</w:t>
          </w:r>
          <w:r>
            <w:rPr>
              <w:rStyle w:val="27"/>
              <w:rFonts w:hint="eastAsia"/>
            </w:rPr>
            <w:t>原始记录：</w:t>
          </w:r>
          <w:r>
            <w:tab/>
          </w:r>
          <w:r>
            <w:rPr>
              <w:rFonts w:hint="eastAsia"/>
            </w:rPr>
            <w:t>16</w:t>
          </w:r>
          <w:r>
            <w:rPr>
              <w:rFonts w:hint="eastAsia"/>
            </w:rPr>
            <w:fldChar w:fldCharType="end"/>
          </w:r>
        </w:p>
        <w:p>
          <w:pPr>
            <w:pStyle w:val="9"/>
            <w:tabs>
              <w:tab w:val="right" w:leader="dot" w:pos="9060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"_Toc140763188" </w:instrText>
          </w:r>
          <w:r>
            <w:fldChar w:fldCharType="separate"/>
          </w:r>
          <w:r>
            <w:rPr>
              <w:rStyle w:val="27"/>
            </w:rPr>
            <w:t>6</w:t>
          </w:r>
          <w:r>
            <w:rPr>
              <w:rStyle w:val="27"/>
              <w:rFonts w:hint="eastAsia"/>
            </w:rPr>
            <w:t>、实验</w:t>
          </w:r>
          <w:r>
            <w:rPr>
              <w:rStyle w:val="27"/>
            </w:rPr>
            <w:t>6</w:t>
          </w:r>
          <w:r>
            <w:rPr>
              <w:rStyle w:val="27"/>
              <w:rFonts w:hint="eastAsia"/>
            </w:rPr>
            <w:t>原始记录：</w:t>
          </w:r>
          <w:r>
            <w:tab/>
          </w:r>
          <w:r>
            <w:rPr>
              <w:rFonts w:hint="eastAsia"/>
            </w:rPr>
            <w:t>17</w:t>
          </w:r>
          <w:r>
            <w:rPr>
              <w:rFonts w:hint="eastAsia"/>
            </w:rPr>
            <w:fldChar w:fldCharType="end"/>
          </w:r>
        </w:p>
        <w:p>
          <w:pPr>
            <w:rPr>
              <w:b/>
              <w:bCs/>
              <w:lang w:val="zh-CN"/>
            </w:rPr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>
      <w:r>
        <w:br w:type="page"/>
      </w:r>
    </w:p>
    <w:p>
      <w:pPr>
        <w:pStyle w:val="3"/>
        <w:rPr>
          <w:rFonts w:hint="eastAsia" w:ascii="宋体" w:hAnsi="宋体" w:eastAsia="宋体" w:cs="宋体"/>
        </w:rPr>
      </w:pPr>
      <w:bookmarkStart w:id="0" w:name="_Toc140763143"/>
      <w:r>
        <w:rPr>
          <w:rFonts w:hint="eastAsia" w:ascii="宋体" w:hAnsi="宋体" w:eastAsia="宋体" w:cs="宋体"/>
        </w:rPr>
        <w:t>一、验证实验目的</w:t>
      </w:r>
      <w:bookmarkEnd w:id="0"/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设计不同条件的实验，在不同条件下对</w:t>
      </w:r>
      <w:r>
        <w:rPr>
          <w:rFonts w:hint="eastAsia" w:ascii="宋体" w:hAnsi="宋体" w:cs="宋体"/>
          <w:sz w:val="24"/>
          <w:lang w:val="en-US" w:eastAsia="zh-CN"/>
        </w:rPr>
        <w:t>恒定加力速度建筑材料试验机</w:t>
      </w:r>
      <w:r>
        <w:rPr>
          <w:rFonts w:hint="eastAsia" w:ascii="宋体" w:hAnsi="宋体" w:eastAsia="宋体" w:cs="宋体"/>
          <w:sz w:val="24"/>
        </w:rPr>
        <w:t>进行校准，验证该校准规范的正确性和可行性。</w:t>
      </w:r>
    </w:p>
    <w:p>
      <w:pPr>
        <w:pStyle w:val="3"/>
        <w:rPr>
          <w:rFonts w:hint="eastAsia" w:ascii="宋体" w:hAnsi="宋体" w:eastAsia="宋体" w:cs="宋体"/>
        </w:rPr>
      </w:pPr>
      <w:bookmarkStart w:id="1" w:name="_Toc140763144"/>
      <w:r>
        <w:rPr>
          <w:rFonts w:hint="eastAsia" w:ascii="宋体" w:hAnsi="宋体" w:eastAsia="宋体" w:cs="宋体"/>
        </w:rPr>
        <w:t>二、验证实验设计</w:t>
      </w:r>
      <w:bookmarkEnd w:id="1"/>
    </w:p>
    <w:p>
      <w:pPr>
        <w:pStyle w:val="4"/>
        <w:rPr>
          <w:rFonts w:hint="eastAsia" w:ascii="宋体" w:hAnsi="宋体" w:eastAsia="宋体" w:cs="宋体"/>
        </w:rPr>
      </w:pPr>
      <w:bookmarkStart w:id="2" w:name="_Toc140763145"/>
      <w:r>
        <w:rPr>
          <w:rFonts w:hint="eastAsia" w:ascii="宋体" w:hAnsi="宋体" w:eastAsia="宋体" w:cs="宋体"/>
        </w:rPr>
        <w:t>1、项目技术要求和校准方法</w:t>
      </w:r>
      <w:bookmarkEnd w:id="2"/>
    </w:p>
    <w:p>
      <w:pPr>
        <w:tabs>
          <w:tab w:val="left" w:pos="1440"/>
        </w:tabs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sz w:val="24"/>
        </w:rPr>
        <w:t>校准项目技术</w:t>
      </w:r>
      <w:r>
        <w:rPr>
          <w:rFonts w:hint="eastAsia" w:ascii="宋体" w:hAnsi="宋体" w:eastAsia="宋体" w:cs="宋体"/>
          <w:sz w:val="24"/>
          <w:lang w:val="en-US" w:eastAsia="zh-CN"/>
        </w:rPr>
        <w:t>参数</w:t>
      </w:r>
      <w:r>
        <w:rPr>
          <w:rFonts w:hint="eastAsia" w:ascii="宋体" w:hAnsi="宋体" w:eastAsia="宋体" w:cs="宋体"/>
          <w:sz w:val="24"/>
        </w:rPr>
        <w:t>参考了</w:t>
      </w:r>
      <w:bookmarkStart w:id="3" w:name="OLE_LINK1"/>
      <w:r>
        <w:rPr>
          <w:rFonts w:hint="eastAsia"/>
          <w:sz w:val="24"/>
          <w:lang w:val="en-US" w:eastAsia="zh-CN"/>
        </w:rPr>
        <w:t>GB/T 50081 混凝土物理力学性能试验方法标准、JC/T 960 水泥胶砂强度自动压力试验机</w:t>
      </w:r>
      <w:bookmarkEnd w:id="3"/>
      <w:r>
        <w:rPr>
          <w:rFonts w:hint="eastAsia"/>
          <w:sz w:val="24"/>
          <w:lang w:val="en-US" w:eastAsia="zh-CN"/>
        </w:rPr>
        <w:t>，</w:t>
      </w:r>
      <w:r>
        <w:rPr>
          <w:rFonts w:hint="eastAsia" w:ascii="宋体" w:hAnsi="宋体" w:eastAsia="宋体" w:cs="宋体"/>
          <w:sz w:val="24"/>
        </w:rPr>
        <w:t>对各项校准项目的技术要求进行汇总得到表1</w:t>
      </w:r>
      <w:r>
        <w:rPr>
          <w:rFonts w:hint="eastAsia" w:ascii="宋体" w:hAnsi="宋体" w:eastAsia="宋体" w:cs="宋体"/>
          <w:color w:val="000000"/>
          <w:sz w:val="24"/>
        </w:rPr>
        <w:t>。对应本规范具体条款</w:t>
      </w: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见</w:t>
      </w:r>
      <w:r>
        <w:rPr>
          <w:rFonts w:hint="eastAsia" w:ascii="宋体" w:hAnsi="宋体" w:eastAsia="宋体" w:cs="宋体"/>
          <w:color w:val="000000"/>
          <w:sz w:val="24"/>
        </w:rPr>
        <w:t>表1</w:t>
      </w:r>
      <w:r>
        <w:rPr>
          <w:rFonts w:hint="eastAsia" w:ascii="宋体" w:hAnsi="宋体" w:eastAsia="宋体" w:cs="宋体"/>
          <w:color w:val="000000"/>
          <w:sz w:val="24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表2</w:t>
      </w:r>
      <w:r>
        <w:rPr>
          <w:rFonts w:hint="eastAsia" w:ascii="宋体" w:hAnsi="宋体" w:eastAsia="宋体" w:cs="宋体"/>
          <w:color w:val="000000"/>
          <w:sz w:val="24"/>
        </w:rPr>
        <w:t>。</w:t>
      </w:r>
    </w:p>
    <w:p>
      <w:pPr>
        <w:spacing w:line="360" w:lineRule="auto"/>
        <w:ind w:firstLine="420" w:firstLineChars="200"/>
        <w:jc w:val="center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表1  校准项目技术要求及校准方法一览表</w:t>
      </w:r>
    </w:p>
    <w:tbl>
      <w:tblPr>
        <w:tblStyle w:val="21"/>
        <w:tblpPr w:leftFromText="180" w:rightFromText="180" w:vertAnchor="text" w:horzAnchor="margin" w:tblpXSpec="center" w:tblpY="2"/>
        <w:tblW w:w="101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2835"/>
        <w:gridCol w:w="2205"/>
        <w:gridCol w:w="4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738" w:type="dxa"/>
            <w:vAlign w:val="center"/>
          </w:tcPr>
          <w:p>
            <w:pPr>
              <w:spacing w:line="360" w:lineRule="auto"/>
              <w:jc w:val="center"/>
              <w:outlineLvl w:val="1"/>
              <w:rPr>
                <w:rFonts w:hint="eastAsia" w:ascii="宋体" w:hAnsi="宋体" w:eastAsia="宋体" w:cs="宋体"/>
                <w:szCs w:val="21"/>
              </w:rPr>
            </w:pPr>
            <w:bookmarkStart w:id="4" w:name="_Toc139362506"/>
            <w:bookmarkStart w:id="5" w:name="_Toc140763146"/>
            <w:bookmarkStart w:id="6" w:name="_Toc139362299"/>
            <w:r>
              <w:rPr>
                <w:rFonts w:hint="eastAsia" w:ascii="宋体" w:hAnsi="宋体" w:eastAsia="宋体" w:cs="宋体"/>
                <w:szCs w:val="21"/>
              </w:rPr>
              <w:t>序号</w:t>
            </w:r>
            <w:bookmarkEnd w:id="4"/>
            <w:bookmarkEnd w:id="5"/>
            <w:bookmarkEnd w:id="6"/>
          </w:p>
        </w:tc>
        <w:tc>
          <w:tcPr>
            <w:tcW w:w="2835" w:type="dxa"/>
            <w:vAlign w:val="center"/>
          </w:tcPr>
          <w:p>
            <w:pPr>
              <w:spacing w:line="360" w:lineRule="auto"/>
              <w:jc w:val="center"/>
              <w:outlineLvl w:val="1"/>
              <w:rPr>
                <w:rFonts w:hint="eastAsia" w:ascii="宋体" w:hAnsi="宋体" w:eastAsia="宋体" w:cs="宋体"/>
                <w:szCs w:val="21"/>
              </w:rPr>
            </w:pPr>
            <w:bookmarkStart w:id="7" w:name="_Toc140763147"/>
            <w:bookmarkStart w:id="8" w:name="_Toc139362300"/>
            <w:bookmarkStart w:id="9" w:name="_Toc139362507"/>
            <w:r>
              <w:rPr>
                <w:rFonts w:hint="eastAsia" w:ascii="宋体" w:hAnsi="宋体" w:eastAsia="宋体" w:cs="宋体"/>
                <w:szCs w:val="21"/>
              </w:rPr>
              <w:t>验证项目</w:t>
            </w:r>
            <w:bookmarkEnd w:id="7"/>
            <w:bookmarkEnd w:id="8"/>
            <w:bookmarkEnd w:id="9"/>
          </w:p>
        </w:tc>
        <w:tc>
          <w:tcPr>
            <w:tcW w:w="2205" w:type="dxa"/>
            <w:vAlign w:val="center"/>
          </w:tcPr>
          <w:p>
            <w:pPr>
              <w:spacing w:line="360" w:lineRule="auto"/>
              <w:jc w:val="center"/>
              <w:outlineLvl w:val="1"/>
              <w:rPr>
                <w:rFonts w:hint="eastAsia" w:ascii="宋体" w:hAnsi="宋体" w:eastAsia="宋体" w:cs="宋体"/>
                <w:szCs w:val="21"/>
              </w:rPr>
            </w:pPr>
            <w:bookmarkStart w:id="10" w:name="_Toc139362301"/>
            <w:bookmarkStart w:id="11" w:name="_Toc139362508"/>
            <w:bookmarkStart w:id="12" w:name="_Toc140763148"/>
            <w:r>
              <w:rPr>
                <w:rFonts w:hint="eastAsia" w:ascii="宋体" w:hAnsi="宋体" w:eastAsia="宋体" w:cs="宋体"/>
                <w:szCs w:val="21"/>
              </w:rPr>
              <w:t>验证方法</w:t>
            </w:r>
            <w:bookmarkEnd w:id="10"/>
            <w:bookmarkEnd w:id="11"/>
            <w:bookmarkEnd w:id="12"/>
          </w:p>
        </w:tc>
        <w:tc>
          <w:tcPr>
            <w:tcW w:w="4410" w:type="dxa"/>
            <w:vAlign w:val="center"/>
          </w:tcPr>
          <w:p>
            <w:pPr>
              <w:spacing w:line="360" w:lineRule="auto"/>
              <w:jc w:val="center"/>
              <w:outlineLvl w:val="1"/>
              <w:rPr>
                <w:rFonts w:hint="eastAsia" w:ascii="宋体" w:hAnsi="宋体" w:eastAsia="宋体" w:cs="宋体"/>
                <w:szCs w:val="21"/>
              </w:rPr>
            </w:pPr>
            <w:bookmarkStart w:id="13" w:name="_Toc140763149"/>
            <w:bookmarkStart w:id="14" w:name="_Toc139362302"/>
            <w:bookmarkStart w:id="15" w:name="_Toc139362509"/>
            <w:r>
              <w:rPr>
                <w:rFonts w:hint="eastAsia" w:ascii="宋体" w:hAnsi="宋体" w:eastAsia="宋体" w:cs="宋体"/>
                <w:szCs w:val="21"/>
              </w:rPr>
              <w:t>技术要求</w:t>
            </w:r>
            <w:bookmarkEnd w:id="13"/>
            <w:bookmarkEnd w:id="14"/>
            <w:bookmarkEnd w:id="15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738" w:type="dxa"/>
            <w:vAlign w:val="center"/>
          </w:tcPr>
          <w:p>
            <w:pPr>
              <w:spacing w:line="360" w:lineRule="auto"/>
              <w:jc w:val="center"/>
              <w:outlineLvl w:val="1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</w:t>
            </w:r>
          </w:p>
        </w:tc>
        <w:tc>
          <w:tcPr>
            <w:tcW w:w="2835" w:type="dxa"/>
            <w:vAlign w:val="center"/>
          </w:tcPr>
          <w:p>
            <w:pPr>
              <w:widowControl/>
              <w:contextualSpacing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试验机力值示值相对误差和重复性相对误差</w:t>
            </w:r>
          </w:p>
        </w:tc>
        <w:tc>
          <w:tcPr>
            <w:tcW w:w="2205" w:type="dxa"/>
            <w:vAlign w:val="center"/>
          </w:tcPr>
          <w:p>
            <w:pPr>
              <w:jc w:val="center"/>
              <w:outlineLvl w:val="1"/>
              <w:rPr>
                <w:rFonts w:hint="eastAsia" w:ascii="宋体" w:hAnsi="宋体" w:eastAsia="宋体" w:cs="宋体"/>
                <w:szCs w:val="21"/>
              </w:rPr>
            </w:pPr>
            <w:bookmarkStart w:id="16" w:name="_Toc139362307"/>
            <w:bookmarkStart w:id="17" w:name="_Toc140763154"/>
            <w:bookmarkStart w:id="18" w:name="_Toc139362514"/>
            <w:r>
              <w:rPr>
                <w:rFonts w:hint="eastAsia" w:ascii="宋体" w:hAnsi="宋体" w:eastAsia="宋体" w:cs="宋体"/>
                <w:szCs w:val="21"/>
              </w:rPr>
              <w:t>按照本规范中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6.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Cs w:val="21"/>
              </w:rPr>
              <w:t>条</w:t>
            </w:r>
            <w:bookmarkEnd w:id="16"/>
            <w:bookmarkEnd w:id="17"/>
            <w:bookmarkEnd w:id="18"/>
          </w:p>
        </w:tc>
        <w:tc>
          <w:tcPr>
            <w:tcW w:w="4410" w:type="dxa"/>
            <w:vAlign w:val="center"/>
          </w:tcPr>
          <w:p>
            <w:pPr>
              <w:widowControl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示值相对误差：±1%；</w:t>
            </w:r>
          </w:p>
          <w:p>
            <w:pPr>
              <w:widowControl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重复性相对误差：±1%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738" w:type="dxa"/>
            <w:vAlign w:val="center"/>
          </w:tcPr>
          <w:p>
            <w:pPr>
              <w:spacing w:line="360" w:lineRule="auto"/>
              <w:jc w:val="center"/>
              <w:outlineLvl w:val="1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</w:p>
        </w:tc>
        <w:tc>
          <w:tcPr>
            <w:tcW w:w="2835" w:type="dxa"/>
            <w:vAlign w:val="center"/>
          </w:tcPr>
          <w:p>
            <w:pPr>
              <w:widowControl/>
              <w:contextualSpacing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加荷速率</w:t>
            </w:r>
          </w:p>
        </w:tc>
        <w:tc>
          <w:tcPr>
            <w:tcW w:w="2205" w:type="dxa"/>
            <w:vAlign w:val="center"/>
          </w:tcPr>
          <w:p>
            <w:pPr>
              <w:jc w:val="center"/>
              <w:outlineLvl w:val="1"/>
              <w:rPr>
                <w:rFonts w:hint="eastAsia" w:ascii="宋体" w:hAnsi="宋体" w:eastAsia="宋体" w:cs="宋体"/>
                <w:szCs w:val="21"/>
              </w:rPr>
            </w:pPr>
            <w:bookmarkStart w:id="19" w:name="_Toc140763156"/>
            <w:bookmarkStart w:id="20" w:name="_Toc139362516"/>
            <w:bookmarkStart w:id="21" w:name="_Toc139362309"/>
            <w:r>
              <w:rPr>
                <w:rFonts w:hint="eastAsia" w:ascii="宋体" w:hAnsi="宋体" w:eastAsia="宋体" w:cs="宋体"/>
                <w:szCs w:val="21"/>
              </w:rPr>
              <w:t>按照本规范中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6.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Cs w:val="21"/>
              </w:rPr>
              <w:t>条</w:t>
            </w:r>
            <w:bookmarkEnd w:id="19"/>
            <w:bookmarkEnd w:id="20"/>
            <w:bookmarkEnd w:id="21"/>
          </w:p>
        </w:tc>
        <w:tc>
          <w:tcPr>
            <w:tcW w:w="4410" w:type="dxa"/>
            <w:vAlign w:val="center"/>
          </w:tcPr>
          <w:p>
            <w:pPr>
              <w:widowControl/>
              <w:contextualSpacing/>
              <w:jc w:val="center"/>
              <w:rPr>
                <w:rFonts w:hint="default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最大允许误差：±8.3%</w:t>
            </w:r>
          </w:p>
        </w:tc>
      </w:tr>
    </w:tbl>
    <w:p>
      <w:pPr>
        <w:pStyle w:val="4"/>
        <w:rPr>
          <w:rFonts w:hint="eastAsia" w:ascii="宋体" w:hAnsi="宋体" w:eastAsia="宋体" w:cs="宋体"/>
        </w:rPr>
      </w:pPr>
      <w:bookmarkStart w:id="22" w:name="_Toc140763172"/>
      <w:r>
        <w:rPr>
          <w:rFonts w:hint="eastAsia" w:ascii="宋体" w:hAnsi="宋体" w:eastAsia="宋体" w:cs="宋体"/>
        </w:rPr>
        <w:t>2、验证所用标准器具</w:t>
      </w:r>
      <w:bookmarkEnd w:id="22"/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标准器的选用主要依据规范</w:t>
      </w:r>
      <w:r>
        <w:rPr>
          <w:rFonts w:hint="eastAsia" w:ascii="宋体" w:hAnsi="宋体" w:eastAsia="宋体" w:cs="宋体"/>
          <w:sz w:val="24"/>
          <w:lang w:val="en-US" w:eastAsia="zh-CN"/>
        </w:rPr>
        <w:t>4.</w:t>
      </w: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lang w:val="en-US" w:eastAsia="zh-CN"/>
        </w:rPr>
        <w:t>、4.</w:t>
      </w: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</w:rPr>
        <w:t>条要求进行选择。标准器技术性能要求的设定主要依据</w:t>
      </w:r>
      <w:r>
        <w:rPr>
          <w:rFonts w:hint="eastAsia"/>
          <w:sz w:val="24"/>
          <w:lang w:val="en-US" w:eastAsia="zh-CN"/>
        </w:rPr>
        <w:t>GB/T 50081 混凝土物理力学性能试验方法标准、JC/T 960 水泥胶砂强度自动压力试验机</w:t>
      </w:r>
      <w:r>
        <w:rPr>
          <w:rFonts w:hint="eastAsia" w:ascii="宋体" w:hAnsi="宋体" w:eastAsia="宋体" w:cs="宋体"/>
          <w:color w:val="000000"/>
          <w:sz w:val="24"/>
        </w:rPr>
        <w:t>中的要求。满足最大允许误差或不确定度或准确度等级优于被检参数的1/3。同时</w:t>
      </w:r>
      <w:r>
        <w:rPr>
          <w:rFonts w:hint="eastAsia" w:ascii="宋体" w:hAnsi="宋体" w:eastAsia="宋体" w:cs="宋体"/>
          <w:sz w:val="24"/>
        </w:rPr>
        <w:t>充分考虑了现场适应性强、经济实用、性能可靠等因素。本次验证使用标准器见表2：</w:t>
      </w:r>
    </w:p>
    <w:p>
      <w:pPr>
        <w:spacing w:line="360" w:lineRule="auto"/>
        <w:ind w:firstLine="420" w:firstLineChars="200"/>
        <w:jc w:val="center"/>
        <w:rPr>
          <w:rFonts w:hint="eastAsia" w:ascii="宋体" w:hAnsi="宋体" w:eastAsia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br w:type="page"/>
      </w:r>
    </w:p>
    <w:p>
      <w:pPr>
        <w:spacing w:line="360" w:lineRule="auto"/>
        <w:ind w:firstLine="420" w:firstLineChars="200"/>
        <w:jc w:val="center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表2  验证所用</w:t>
      </w:r>
      <w:r>
        <w:rPr>
          <w:rFonts w:hint="eastAsia" w:ascii="宋体" w:hAnsi="宋体" w:eastAsia="宋体" w:cs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主</w:t>
      </w:r>
      <w:r>
        <w:rPr>
          <w:rFonts w:hint="eastAsia" w:ascii="宋体" w:hAnsi="宋体" w:eastAsia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标准器一览表</w:t>
      </w:r>
    </w:p>
    <w:tbl>
      <w:tblPr>
        <w:tblStyle w:val="20"/>
        <w:tblW w:w="554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2"/>
        <w:gridCol w:w="1470"/>
        <w:gridCol w:w="1478"/>
        <w:gridCol w:w="1672"/>
        <w:gridCol w:w="1785"/>
        <w:gridCol w:w="22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1662" w:type="dxa"/>
            <w:tcBorders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1470" w:type="dxa"/>
            <w:tcBorders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型号</w:t>
            </w:r>
          </w:p>
        </w:tc>
        <w:tc>
          <w:tcPr>
            <w:tcW w:w="1478" w:type="dxa"/>
            <w:tcBorders>
              <w:bottom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编号</w:t>
            </w:r>
          </w:p>
        </w:tc>
        <w:tc>
          <w:tcPr>
            <w:tcW w:w="1672" w:type="dxa"/>
            <w:tcBorders>
              <w:bottom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厂家</w:t>
            </w:r>
          </w:p>
        </w:tc>
        <w:tc>
          <w:tcPr>
            <w:tcW w:w="1785" w:type="dxa"/>
            <w:tcBorders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测量范围</w:t>
            </w:r>
          </w:p>
        </w:tc>
        <w:tc>
          <w:tcPr>
            <w:tcW w:w="2226" w:type="dxa"/>
            <w:tcBorders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准确度等级或最大允许误差或不确定度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1662" w:type="dxa"/>
            <w:tcBorders>
              <w:right w:val="single" w:color="auto" w:sz="8" w:space="0"/>
            </w:tcBorders>
            <w:vAlign w:val="center"/>
          </w:tcPr>
          <w:p>
            <w:pPr>
              <w:tabs>
                <w:tab w:val="left" w:pos="2700"/>
                <w:tab w:val="left" w:pos="5040"/>
                <w:tab w:val="left" w:pos="5580"/>
              </w:tabs>
              <w:spacing w:line="24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标准测力仪</w:t>
            </w:r>
          </w:p>
        </w:tc>
        <w:tc>
          <w:tcPr>
            <w:tcW w:w="1470" w:type="dxa"/>
            <w:tcBorders>
              <w:right w:val="single" w:color="auto" w:sz="8" w:space="0"/>
            </w:tcBorders>
            <w:vAlign w:val="center"/>
          </w:tcPr>
          <w:p>
            <w:pPr>
              <w:tabs>
                <w:tab w:val="left" w:pos="2700"/>
                <w:tab w:val="left" w:pos="5040"/>
                <w:tab w:val="left" w:pos="5580"/>
              </w:tabs>
              <w:spacing w:line="240" w:lineRule="atLeast"/>
              <w:jc w:val="center"/>
              <w:rPr>
                <w:rFonts w:hint="default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RTNC3/33t</w:t>
            </w:r>
          </w:p>
        </w:tc>
        <w:tc>
          <w:tcPr>
            <w:tcW w:w="1478" w:type="dxa"/>
            <w:vAlign w:val="center"/>
          </w:tcPr>
          <w:p>
            <w:pPr>
              <w:tabs>
                <w:tab w:val="left" w:pos="2700"/>
                <w:tab w:val="left" w:pos="5040"/>
                <w:tab w:val="left" w:pos="5580"/>
              </w:tabs>
              <w:spacing w:line="240" w:lineRule="atLeast"/>
              <w:jc w:val="center"/>
              <w:rPr>
                <w:rFonts w:hint="default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822119466</w:t>
            </w:r>
          </w:p>
        </w:tc>
        <w:tc>
          <w:tcPr>
            <w:tcW w:w="1672" w:type="dxa"/>
            <w:vAlign w:val="center"/>
          </w:tcPr>
          <w:p>
            <w:pPr>
              <w:tabs>
                <w:tab w:val="left" w:pos="2700"/>
                <w:tab w:val="left" w:pos="5040"/>
                <w:tab w:val="left" w:pos="5580"/>
              </w:tabs>
              <w:spacing w:line="24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HBM</w:t>
            </w:r>
          </w:p>
        </w:tc>
        <w:tc>
          <w:tcPr>
            <w:tcW w:w="1785" w:type="dxa"/>
            <w:tcBorders>
              <w:right w:val="single" w:color="auto" w:sz="8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～</w:t>
            </w: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00</w:t>
            </w:r>
            <w:r>
              <w:rPr>
                <w:rFonts w:hint="eastAsia" w:ascii="宋体" w:hAnsi="宋体" w:eastAsia="宋体" w:cs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2226" w:type="dxa"/>
            <w:tcBorders>
              <w:right w:val="single" w:color="auto" w:sz="8" w:space="0"/>
            </w:tcBorders>
            <w:vAlign w:val="center"/>
          </w:tcPr>
          <w:p>
            <w:pPr>
              <w:tabs>
                <w:tab w:val="left" w:pos="2700"/>
                <w:tab w:val="left" w:pos="5040"/>
                <w:tab w:val="left" w:pos="5580"/>
              </w:tabs>
              <w:spacing w:line="24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宋体" w:hAnsi="宋体" w:cs="宋体"/>
                <w:i w:val="0"/>
                <w:i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1662" w:type="dxa"/>
            <w:tcBorders>
              <w:right w:val="single" w:color="auto" w:sz="8" w:space="0"/>
            </w:tcBorders>
            <w:vAlign w:val="center"/>
          </w:tcPr>
          <w:p>
            <w:pPr>
              <w:tabs>
                <w:tab w:val="left" w:pos="2700"/>
                <w:tab w:val="left" w:pos="5040"/>
                <w:tab w:val="left" w:pos="5580"/>
              </w:tabs>
              <w:spacing w:line="240" w:lineRule="atLeast"/>
              <w:jc w:val="center"/>
              <w:rPr>
                <w:rFonts w:hint="default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加荷速率检测仪</w:t>
            </w:r>
          </w:p>
        </w:tc>
        <w:tc>
          <w:tcPr>
            <w:tcW w:w="1470" w:type="dxa"/>
            <w:tcBorders>
              <w:right w:val="single" w:color="auto" w:sz="8" w:space="0"/>
            </w:tcBorders>
            <w:vAlign w:val="center"/>
          </w:tcPr>
          <w:p>
            <w:pPr>
              <w:tabs>
                <w:tab w:val="left" w:pos="2700"/>
                <w:tab w:val="left" w:pos="5040"/>
                <w:tab w:val="left" w:pos="5580"/>
              </w:tabs>
              <w:spacing w:line="240" w:lineRule="atLeast"/>
              <w:jc w:val="center"/>
              <w:rPr>
                <w:rFonts w:hint="default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LG-5</w:t>
            </w:r>
          </w:p>
        </w:tc>
        <w:tc>
          <w:tcPr>
            <w:tcW w:w="1478" w:type="dxa"/>
            <w:vAlign w:val="center"/>
          </w:tcPr>
          <w:p>
            <w:pPr>
              <w:tabs>
                <w:tab w:val="left" w:pos="2700"/>
                <w:tab w:val="left" w:pos="5040"/>
                <w:tab w:val="left" w:pos="5580"/>
              </w:tabs>
              <w:spacing w:line="24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672" w:type="dxa"/>
            <w:vAlign w:val="center"/>
          </w:tcPr>
          <w:p>
            <w:pPr>
              <w:tabs>
                <w:tab w:val="left" w:pos="2700"/>
                <w:tab w:val="left" w:pos="5040"/>
                <w:tab w:val="left" w:pos="5580"/>
              </w:tabs>
              <w:spacing w:line="240" w:lineRule="atLeast"/>
              <w:jc w:val="center"/>
              <w:rPr>
                <w:rFonts w:hint="default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绍兴市肯特机械电子有限公司</w:t>
            </w:r>
          </w:p>
        </w:tc>
        <w:tc>
          <w:tcPr>
            <w:tcW w:w="1785" w:type="dxa"/>
            <w:tcBorders>
              <w:right w:val="single" w:color="auto" w:sz="8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（1</w:t>
            </w: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～</w:t>
            </w: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）kN/s</w:t>
            </w:r>
          </w:p>
        </w:tc>
        <w:tc>
          <w:tcPr>
            <w:tcW w:w="2226" w:type="dxa"/>
            <w:tcBorders>
              <w:right w:val="single" w:color="auto" w:sz="8" w:space="0"/>
            </w:tcBorders>
            <w:vAlign w:val="center"/>
          </w:tcPr>
          <w:p>
            <w:pPr>
              <w:tabs>
                <w:tab w:val="left" w:pos="2700"/>
                <w:tab w:val="left" w:pos="5040"/>
                <w:tab w:val="left" w:pos="5580"/>
              </w:tabs>
              <w:spacing w:line="24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</w:tr>
    </w:tbl>
    <w:p>
      <w:pPr>
        <w:pStyle w:val="4"/>
        <w:rPr>
          <w:rFonts w:hint="eastAsia" w:ascii="宋体" w:hAnsi="宋体" w:eastAsia="宋体" w:cs="宋体"/>
        </w:rPr>
      </w:pPr>
      <w:bookmarkStart w:id="23" w:name="_Toc140763173"/>
      <w:r>
        <w:rPr>
          <w:rFonts w:hint="eastAsia" w:ascii="宋体" w:hAnsi="宋体" w:eastAsia="宋体" w:cs="宋体"/>
        </w:rPr>
        <w:t>3、被校对象</w:t>
      </w:r>
      <w:bookmarkEnd w:id="23"/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bCs/>
          <w:sz w:val="24"/>
          <w:lang w:val="zh-CN"/>
        </w:rPr>
      </w:pPr>
      <w:r>
        <w:rPr>
          <w:rFonts w:hint="eastAsia" w:ascii="宋体" w:hAnsi="宋体" w:eastAsia="宋体" w:cs="宋体"/>
          <w:bCs/>
          <w:sz w:val="24"/>
          <w:lang w:val="zh-CN"/>
        </w:rPr>
        <w:t>结合</w:t>
      </w:r>
      <w:r>
        <w:rPr>
          <w:rFonts w:hint="eastAsia" w:ascii="宋体" w:hAnsi="宋体" w:cs="宋体"/>
          <w:bCs/>
          <w:sz w:val="24"/>
          <w:lang w:val="en-US" w:eastAsia="zh-CN"/>
        </w:rPr>
        <w:t>目前恒定加力速度建筑材料试验机</w:t>
      </w:r>
      <w:r>
        <w:rPr>
          <w:rFonts w:hint="eastAsia" w:ascii="宋体" w:hAnsi="宋体" w:eastAsia="宋体" w:cs="宋体"/>
          <w:bCs/>
          <w:sz w:val="24"/>
          <w:lang w:val="zh-CN"/>
        </w:rPr>
        <w:t>的使用状况，选取市场上较为常见的</w:t>
      </w:r>
      <w:r>
        <w:rPr>
          <w:rFonts w:hint="eastAsia" w:ascii="宋体" w:hAnsi="宋体" w:cs="宋体"/>
          <w:bCs/>
          <w:sz w:val="24"/>
          <w:lang w:val="en-US" w:eastAsia="zh-CN"/>
        </w:rPr>
        <w:t>水泥胶砂强度试验机</w:t>
      </w:r>
      <w:r>
        <w:rPr>
          <w:rFonts w:hint="eastAsia" w:ascii="宋体" w:hAnsi="宋体" w:eastAsia="宋体" w:cs="宋体"/>
          <w:bCs/>
          <w:sz w:val="24"/>
          <w:lang w:val="zh-CN"/>
        </w:rPr>
        <w:t>进行实验，所选取被校对象见表3：</w:t>
      </w:r>
    </w:p>
    <w:p>
      <w:pPr>
        <w:spacing w:line="360" w:lineRule="auto"/>
        <w:ind w:firstLine="420" w:firstLineChars="200"/>
        <w:jc w:val="center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表3  验证实验被校对象一览表</w:t>
      </w:r>
    </w:p>
    <w:tbl>
      <w:tblPr>
        <w:tblStyle w:val="20"/>
        <w:tblW w:w="508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2880"/>
        <w:gridCol w:w="1361"/>
        <w:gridCol w:w="1167"/>
        <w:gridCol w:w="33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" w:hRule="atLeast"/>
          <w:jc w:val="center"/>
        </w:trPr>
        <w:tc>
          <w:tcPr>
            <w:tcW w:w="386" w:type="pct"/>
            <w:tcBorders>
              <w:left w:val="single" w:color="auto" w:sz="8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样品</w:t>
            </w:r>
          </w:p>
        </w:tc>
        <w:tc>
          <w:tcPr>
            <w:tcW w:w="1523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设备名称</w:t>
            </w:r>
          </w:p>
        </w:tc>
        <w:tc>
          <w:tcPr>
            <w:tcW w:w="720" w:type="pct"/>
            <w:tcBorders>
              <w:right w:val="single" w:color="auto" w:sz="8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型号</w:t>
            </w:r>
          </w:p>
        </w:tc>
        <w:tc>
          <w:tcPr>
            <w:tcW w:w="617" w:type="pct"/>
            <w:tcBorders>
              <w:right w:val="single" w:color="auto" w:sz="8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设备编号</w:t>
            </w:r>
          </w:p>
        </w:tc>
        <w:tc>
          <w:tcPr>
            <w:tcW w:w="1751" w:type="pct"/>
            <w:tcBorders>
              <w:right w:val="single" w:color="auto" w:sz="8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制造厂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86" w:type="pct"/>
            <w:tcBorders>
              <w:left w:val="single" w:color="auto" w:sz="8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  <w:tc>
          <w:tcPr>
            <w:tcW w:w="1523" w:type="pct"/>
            <w:tcBorders>
              <w:right w:val="single" w:color="auto" w:sz="8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水泥胶砂抗折抗压试验机</w:t>
            </w:r>
          </w:p>
        </w:tc>
        <w:tc>
          <w:tcPr>
            <w:tcW w:w="720" w:type="pct"/>
            <w:tcBorders>
              <w:right w:val="single" w:color="auto" w:sz="8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TYE-300D</w:t>
            </w:r>
          </w:p>
        </w:tc>
        <w:tc>
          <w:tcPr>
            <w:tcW w:w="617" w:type="pct"/>
            <w:tcBorders>
              <w:right w:val="single" w:color="auto" w:sz="8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1751" w:type="pct"/>
            <w:tcBorders>
              <w:right w:val="single" w:color="auto" w:sz="8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无锡建仪仪器机械有限公司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86" w:type="pct"/>
            <w:tcBorders>
              <w:left w:val="single" w:color="auto" w:sz="8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</w:t>
            </w:r>
          </w:p>
        </w:tc>
        <w:tc>
          <w:tcPr>
            <w:tcW w:w="1523" w:type="pct"/>
            <w:tcBorders>
              <w:right w:val="single" w:color="auto" w:sz="8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电液式水泥压力试验机</w:t>
            </w:r>
          </w:p>
        </w:tc>
        <w:tc>
          <w:tcPr>
            <w:tcW w:w="720" w:type="pct"/>
            <w:tcBorders>
              <w:right w:val="single" w:color="auto" w:sz="8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YAW-300B</w:t>
            </w:r>
          </w:p>
        </w:tc>
        <w:tc>
          <w:tcPr>
            <w:tcW w:w="617" w:type="pct"/>
            <w:tcBorders>
              <w:right w:val="single" w:color="auto" w:sz="8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090403</w:t>
            </w:r>
          </w:p>
        </w:tc>
        <w:tc>
          <w:tcPr>
            <w:tcW w:w="1751" w:type="pct"/>
            <w:tcBorders>
              <w:right w:val="single" w:color="auto" w:sz="8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浙江竟远机械设备有限公司</w:t>
            </w:r>
          </w:p>
        </w:tc>
      </w:tr>
    </w:tbl>
    <w:p>
      <w:pPr>
        <w:pStyle w:val="4"/>
        <w:rPr>
          <w:rFonts w:hint="eastAsia" w:ascii="宋体" w:hAnsi="宋体" w:eastAsia="宋体" w:cs="宋体"/>
        </w:rPr>
      </w:pPr>
      <w:bookmarkStart w:id="24" w:name="_Toc140763174"/>
      <w:r>
        <w:rPr>
          <w:rFonts w:hint="eastAsia" w:ascii="宋体" w:hAnsi="宋体" w:eastAsia="宋体" w:cs="宋体"/>
        </w:rPr>
        <w:t>4、实验条件</w:t>
      </w:r>
      <w:bookmarkEnd w:id="24"/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bCs/>
          <w:sz w:val="24"/>
          <w:lang w:val="zh-CN"/>
        </w:rPr>
      </w:pPr>
      <w:bookmarkStart w:id="25" w:name="_Toc140763175"/>
      <w:r>
        <w:rPr>
          <w:rFonts w:hint="eastAsia" w:ascii="宋体" w:hAnsi="宋体" w:eastAsia="宋体" w:cs="宋体"/>
          <w:bCs/>
          <w:sz w:val="24"/>
          <w:lang w:val="zh-CN"/>
        </w:rPr>
        <w:t>温度（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10</w:t>
      </w:r>
      <w:r>
        <w:rPr>
          <w:rFonts w:hint="eastAsia" w:ascii="宋体" w:hAnsi="宋体" w:eastAsia="宋体" w:cs="宋体"/>
          <w:bCs/>
          <w:sz w:val="24"/>
          <w:lang w:val="zh-CN"/>
        </w:rPr>
        <w:t>～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35</w:t>
      </w:r>
      <w:r>
        <w:rPr>
          <w:rFonts w:hint="eastAsia" w:ascii="宋体" w:hAnsi="宋体" w:eastAsia="宋体" w:cs="宋体"/>
          <w:bCs/>
          <w:sz w:val="24"/>
          <w:lang w:val="zh-CN"/>
        </w:rPr>
        <w:t>）℃，相对湿度不大于8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0</w:t>
      </w:r>
      <w:r>
        <w:rPr>
          <w:rFonts w:hint="eastAsia" w:ascii="宋体" w:hAnsi="宋体" w:eastAsia="宋体" w:cs="宋体"/>
          <w:bCs/>
          <w:sz w:val="24"/>
          <w:lang w:val="zh-CN"/>
        </w:rPr>
        <w:t>%。校准过程中应无影响校准结果的振动等影响因素。</w:t>
      </w:r>
    </w:p>
    <w:p>
      <w:pPr>
        <w:pStyle w:val="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5、实验分组与设计</w:t>
      </w:r>
      <w:bookmarkEnd w:id="25"/>
    </w:p>
    <w:p>
      <w:pPr>
        <w:spacing w:line="360" w:lineRule="auto"/>
        <w:ind w:firstLine="420"/>
        <w:rPr>
          <w:rFonts w:hint="eastAsia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lang w:val="zh-CN"/>
        </w:rPr>
        <w:t>规范所确定的校准方法多为已有且较为成熟可靠的校准方法。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试验力的校准方法是直接将标准测力仪</w:t>
      </w:r>
      <w:r>
        <w:rPr>
          <w:rFonts w:hint="eastAsia" w:ascii="宋体" w:hAnsi="宋体" w:cs="宋体"/>
          <w:bCs/>
          <w:sz w:val="24"/>
          <w:lang w:val="en-US" w:eastAsia="zh-CN"/>
        </w:rPr>
        <w:t>放置于试验机的下压盘上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，且要保证标准测力仪</w:t>
      </w:r>
      <w:r>
        <w:rPr>
          <w:rFonts w:hint="eastAsia" w:ascii="宋体" w:hAnsi="宋体" w:cs="宋体"/>
          <w:bCs/>
          <w:sz w:val="24"/>
          <w:lang w:val="en-US" w:eastAsia="zh-CN"/>
        </w:rPr>
        <w:t>放置于下压盘的圆心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，直接测量三次，将其平均值作为测量结果。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jc w:val="left"/>
        <w:textAlignment w:val="auto"/>
        <w:rPr>
          <w:rFonts w:hint="default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宋体" w:hAnsi="宋体" w:cs="宋体"/>
          <w:bCs/>
          <w:sz w:val="24"/>
          <w:lang w:val="en-US" w:eastAsia="zh-CN"/>
        </w:rPr>
        <w:t>加荷速率的测量是将加荷速率检测仪放置在抗压夹具的导压柱上，</w:t>
      </w:r>
      <w:r>
        <w:rPr>
          <w:rFonts w:hint="eastAsia" w:cs="Times New Roman"/>
          <w:i w:val="0"/>
          <w:iCs w:val="0"/>
          <w:sz w:val="24"/>
          <w:lang w:val="en-US" w:eastAsia="zh-CN"/>
        </w:rPr>
        <w:t>并将胶砂试体至于抗压夹具中，启动试验机进行施压，同时启动加荷速率检测仪进行检测，直至试体破坏。加荷速率检测仪自动记录加荷过程，并进行统计分析，获得从10kN到峰值的实时加荷速率曲线。进行三次试验，三次试验都应符合要求。</w:t>
      </w:r>
    </w:p>
    <w:p>
      <w:pPr>
        <w:spacing w:line="360" w:lineRule="auto"/>
        <w:ind w:firstLine="420"/>
        <w:rPr>
          <w:rFonts w:hint="eastAsia" w:ascii="宋体" w:hAnsi="宋体" w:eastAsia="宋体" w:cs="宋体"/>
          <w:sz w:val="24"/>
          <w:lang w:val="zh-CN"/>
        </w:rPr>
      </w:pPr>
      <w:r>
        <w:rPr>
          <w:rFonts w:hint="eastAsia" w:ascii="宋体" w:hAnsi="宋体" w:eastAsia="宋体" w:cs="宋体"/>
          <w:bCs/>
          <w:sz w:val="24"/>
          <w:lang w:val="zh-CN"/>
        </w:rPr>
        <w:t>以上方法成熟可靠、</w:t>
      </w:r>
      <w:r>
        <w:rPr>
          <w:rFonts w:hint="eastAsia" w:ascii="宋体" w:hAnsi="宋体" w:eastAsia="宋体" w:cs="宋体"/>
          <w:sz w:val="24"/>
        </w:rPr>
        <w:t>实用性和可操作性较好，</w:t>
      </w:r>
      <w:r>
        <w:rPr>
          <w:rFonts w:hint="eastAsia" w:ascii="宋体" w:hAnsi="宋体" w:eastAsia="宋体" w:cs="宋体"/>
          <w:bCs/>
          <w:sz w:val="24"/>
          <w:lang w:val="zh-CN"/>
        </w:rPr>
        <w:t>可较好地校准</w:t>
      </w:r>
      <w:r>
        <w:rPr>
          <w:rFonts w:hint="eastAsia" w:ascii="宋体" w:hAnsi="宋体" w:cs="宋体"/>
          <w:bCs/>
          <w:sz w:val="24"/>
          <w:lang w:val="en-US" w:eastAsia="zh-CN"/>
        </w:rPr>
        <w:t>恒定加力速度建筑材料试验机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的</w:t>
      </w:r>
      <w:r>
        <w:rPr>
          <w:rFonts w:hint="eastAsia" w:ascii="宋体" w:hAnsi="宋体" w:eastAsia="宋体" w:cs="宋体"/>
          <w:kern w:val="0"/>
          <w:sz w:val="24"/>
        </w:rPr>
        <w:t>各项参数</w:t>
      </w:r>
      <w:r>
        <w:rPr>
          <w:rFonts w:hint="eastAsia" w:ascii="宋体" w:hAnsi="宋体" w:eastAsia="宋体" w:cs="宋体"/>
          <w:bCs/>
          <w:sz w:val="24"/>
          <w:lang w:val="zh-CN"/>
        </w:rPr>
        <w:t>，故不对各项参数进行规范外其他方法的验证。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bCs/>
          <w:sz w:val="24"/>
          <w:lang w:val="zh-CN"/>
        </w:rPr>
      </w:pPr>
      <w:r>
        <w:rPr>
          <w:rFonts w:hint="eastAsia" w:ascii="宋体" w:hAnsi="宋体" w:eastAsia="宋体" w:cs="宋体"/>
          <w:bCs/>
          <w:sz w:val="24"/>
          <w:lang w:val="zh-CN"/>
        </w:rPr>
        <w:t>本实验报告从被测对象、校准人员、校准时间（校准结果复现性）、实验室间对比四个方面进行实验验证，设计并进行以下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bCs/>
          <w:sz w:val="24"/>
          <w:lang w:val="zh-CN"/>
        </w:rPr>
        <w:t>次不同条件下的校准实验（见表4）：</w:t>
      </w:r>
    </w:p>
    <w:p>
      <w:pPr>
        <w:pStyle w:val="37"/>
        <w:numPr>
          <w:ilvl w:val="0"/>
          <w:numId w:val="1"/>
        </w:numPr>
        <w:spacing w:line="360" w:lineRule="auto"/>
        <w:ind w:firstLineChars="0"/>
        <w:rPr>
          <w:rFonts w:hint="eastAsia" w:ascii="宋体" w:hAnsi="宋体" w:eastAsia="宋体" w:cs="宋体"/>
          <w:bCs/>
          <w:sz w:val="24"/>
          <w:lang w:val="zh-CN"/>
        </w:rPr>
      </w:pPr>
      <w:r>
        <w:rPr>
          <w:rFonts w:hint="eastAsia" w:ascii="宋体" w:hAnsi="宋体" w:eastAsia="宋体" w:cs="宋体"/>
          <w:bCs/>
          <w:sz w:val="24"/>
          <w:lang w:val="zh-CN"/>
        </w:rPr>
        <w:t>被测对象验证：对比相同校准人员、使用相同标准器、相同校准方法，对不同被校对象的校准结果，从而对校准规范进行验证。（实验1、2对比）</w:t>
      </w:r>
    </w:p>
    <w:p>
      <w:pPr>
        <w:pStyle w:val="37"/>
        <w:numPr>
          <w:ilvl w:val="0"/>
          <w:numId w:val="1"/>
        </w:numPr>
        <w:spacing w:line="360" w:lineRule="auto"/>
        <w:ind w:firstLineChars="0"/>
        <w:rPr>
          <w:rFonts w:hint="eastAsia" w:ascii="宋体" w:hAnsi="宋体" w:eastAsia="宋体" w:cs="宋体"/>
          <w:bCs/>
          <w:sz w:val="24"/>
          <w:lang w:val="zh-CN"/>
        </w:rPr>
      </w:pPr>
      <w:r>
        <w:rPr>
          <w:rFonts w:hint="eastAsia" w:ascii="宋体" w:hAnsi="宋体" w:eastAsia="宋体" w:cs="宋体"/>
          <w:bCs/>
          <w:sz w:val="24"/>
          <w:lang w:val="zh-CN"/>
        </w:rPr>
        <w:t>校准人员验证：对比相同被校对象、使用相同标准器、相同校准方法，不同校准人员进行校准的校准结果，从而对校准规范进行验证。（实验2、3、4对比）</w:t>
      </w:r>
    </w:p>
    <w:p>
      <w:pPr>
        <w:pStyle w:val="37"/>
        <w:numPr>
          <w:ilvl w:val="0"/>
          <w:numId w:val="1"/>
        </w:numPr>
        <w:spacing w:line="360" w:lineRule="auto"/>
        <w:ind w:firstLineChars="0"/>
        <w:rPr>
          <w:rFonts w:hint="eastAsia" w:ascii="宋体" w:hAnsi="宋体" w:eastAsia="宋体" w:cs="宋体"/>
          <w:bCs/>
          <w:sz w:val="24"/>
          <w:lang w:val="zh-CN"/>
        </w:rPr>
      </w:pPr>
      <w:r>
        <w:rPr>
          <w:rFonts w:hint="eastAsia" w:ascii="宋体" w:hAnsi="宋体" w:eastAsia="宋体" w:cs="宋体"/>
          <w:bCs/>
          <w:sz w:val="24"/>
          <w:lang w:val="zh-CN"/>
        </w:rPr>
        <w:t>校准时间（校准结果复现性）验证：对比相同被校对象、使用相同标准器、相同校准方法，相同校准人员在不同时间进行校准的校准结果，从而对校准规范进行验证。（实验1、5对比）</w:t>
      </w:r>
    </w:p>
    <w:p>
      <w:pPr>
        <w:pStyle w:val="37"/>
        <w:numPr>
          <w:ilvl w:val="0"/>
          <w:numId w:val="1"/>
        </w:numPr>
        <w:spacing w:line="360" w:lineRule="auto"/>
        <w:ind w:firstLineChars="0"/>
        <w:rPr>
          <w:rFonts w:hint="eastAsia" w:ascii="宋体" w:hAnsi="宋体" w:eastAsia="宋体" w:cs="宋体"/>
          <w:bCs/>
          <w:sz w:val="24"/>
          <w:lang w:val="zh-CN"/>
        </w:rPr>
      </w:pPr>
      <w:r>
        <w:rPr>
          <w:rFonts w:hint="eastAsia" w:ascii="宋体" w:hAnsi="宋体" w:eastAsia="宋体" w:cs="宋体"/>
          <w:bCs/>
          <w:sz w:val="24"/>
          <w:lang w:val="zh-CN"/>
        </w:rPr>
        <w:t>实验室间对比验证：不同单位的实验室校准人员使用各自的标准器，依据相同的校准方法对同一台被校对象进行校准，比较其校准结果，从而对校准规范进行验证。（实验2、6对比）</w:t>
      </w:r>
    </w:p>
    <w:p>
      <w:pPr>
        <w:pStyle w:val="37"/>
        <w:spacing w:line="360" w:lineRule="auto"/>
        <w:ind w:left="703" w:firstLine="0" w:firstLineChars="0"/>
        <w:jc w:val="center"/>
        <w:rPr>
          <w:rFonts w:ascii="黑体" w:hAnsi="黑体" w:eastAsia="黑体"/>
          <w:szCs w:val="21"/>
        </w:rPr>
      </w:pPr>
      <w:r>
        <w:rPr>
          <w:rFonts w:ascii="黑体" w:hAnsi="黑体" w:eastAsia="黑体"/>
          <w:szCs w:val="21"/>
        </w:rPr>
        <w:t>表</w:t>
      </w:r>
      <w:r>
        <w:rPr>
          <w:rFonts w:hint="eastAsia" w:ascii="黑体" w:hAnsi="黑体" w:eastAsia="黑体"/>
          <w:szCs w:val="21"/>
        </w:rPr>
        <w:t>4</w:t>
      </w:r>
      <w:r>
        <w:rPr>
          <w:rFonts w:ascii="黑体" w:hAnsi="黑体" w:eastAsia="黑体"/>
          <w:szCs w:val="21"/>
        </w:rPr>
        <w:t xml:space="preserve">  </w:t>
      </w:r>
      <w:r>
        <w:rPr>
          <w:rFonts w:hint="eastAsia" w:ascii="黑体" w:hAnsi="黑体" w:eastAsia="黑体"/>
          <w:szCs w:val="21"/>
        </w:rPr>
        <w:t>验证实验分组与设计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9"/>
        <w:gridCol w:w="1477"/>
        <w:gridCol w:w="2965"/>
        <w:gridCol w:w="1517"/>
        <w:gridCol w:w="13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9" w:type="dxa"/>
            <w:vAlign w:val="bottom"/>
          </w:tcPr>
          <w:p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实验分组</w:t>
            </w:r>
          </w:p>
        </w:tc>
        <w:tc>
          <w:tcPr>
            <w:tcW w:w="1477" w:type="dxa"/>
            <w:vAlign w:val="bottom"/>
          </w:tcPr>
          <w:p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被校对象</w:t>
            </w:r>
          </w:p>
        </w:tc>
        <w:tc>
          <w:tcPr>
            <w:tcW w:w="2965" w:type="dxa"/>
          </w:tcPr>
          <w:p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校准单位</w:t>
            </w:r>
          </w:p>
        </w:tc>
        <w:tc>
          <w:tcPr>
            <w:tcW w:w="1517" w:type="dxa"/>
            <w:vAlign w:val="bottom"/>
          </w:tcPr>
          <w:p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校准人员</w:t>
            </w:r>
          </w:p>
        </w:tc>
        <w:tc>
          <w:tcPr>
            <w:tcW w:w="1365" w:type="dxa"/>
            <w:vAlign w:val="bottom"/>
          </w:tcPr>
          <w:p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校准次数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9" w:type="dxa"/>
            <w:vAlign w:val="bottom"/>
          </w:tcPr>
          <w:p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实验1</w:t>
            </w:r>
          </w:p>
        </w:tc>
        <w:tc>
          <w:tcPr>
            <w:tcW w:w="1477" w:type="dxa"/>
            <w:vAlign w:val="bottom"/>
          </w:tcPr>
          <w:p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样品1</w:t>
            </w:r>
          </w:p>
        </w:tc>
        <w:tc>
          <w:tcPr>
            <w:tcW w:w="2965" w:type="dxa"/>
          </w:tcPr>
          <w:p>
            <w:pPr>
              <w:spacing w:line="276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河南省计量</w:t>
            </w:r>
            <w:r>
              <w:rPr>
                <w:rFonts w:hint="eastAsia" w:cs="Times New Roman"/>
                <w:szCs w:val="21"/>
                <w:lang w:val="en-US" w:eastAsia="zh-CN"/>
              </w:rPr>
              <w:t>测试科学研究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院</w:t>
            </w:r>
          </w:p>
        </w:tc>
        <w:tc>
          <w:tcPr>
            <w:tcW w:w="1517" w:type="dxa"/>
            <w:vAlign w:val="bottom"/>
          </w:tcPr>
          <w:p>
            <w:pPr>
              <w:spacing w:line="276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付翀</w:t>
            </w:r>
          </w:p>
        </w:tc>
        <w:tc>
          <w:tcPr>
            <w:tcW w:w="1365" w:type="dxa"/>
            <w:vAlign w:val="bottom"/>
          </w:tcPr>
          <w:p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9" w:type="dxa"/>
            <w:vAlign w:val="bottom"/>
          </w:tcPr>
          <w:p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实验2</w:t>
            </w:r>
          </w:p>
        </w:tc>
        <w:tc>
          <w:tcPr>
            <w:tcW w:w="1477" w:type="dxa"/>
            <w:vAlign w:val="bottom"/>
          </w:tcPr>
          <w:p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样品2</w:t>
            </w:r>
          </w:p>
        </w:tc>
        <w:tc>
          <w:tcPr>
            <w:tcW w:w="2965" w:type="dxa"/>
          </w:tcPr>
          <w:p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河南省计量</w:t>
            </w:r>
            <w:r>
              <w:rPr>
                <w:rFonts w:hint="eastAsia" w:cs="Times New Roman"/>
                <w:szCs w:val="21"/>
                <w:lang w:val="en-US" w:eastAsia="zh-CN"/>
              </w:rPr>
              <w:t>测试科学研究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院</w:t>
            </w:r>
          </w:p>
        </w:tc>
        <w:tc>
          <w:tcPr>
            <w:tcW w:w="1517" w:type="dxa"/>
            <w:vAlign w:val="bottom"/>
          </w:tcPr>
          <w:p>
            <w:pPr>
              <w:spacing w:line="276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付翀</w:t>
            </w:r>
          </w:p>
        </w:tc>
        <w:tc>
          <w:tcPr>
            <w:tcW w:w="1365" w:type="dxa"/>
            <w:vAlign w:val="bottom"/>
          </w:tcPr>
          <w:p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9" w:type="dxa"/>
            <w:vAlign w:val="bottom"/>
          </w:tcPr>
          <w:p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实验3</w:t>
            </w:r>
          </w:p>
        </w:tc>
        <w:tc>
          <w:tcPr>
            <w:tcW w:w="1477" w:type="dxa"/>
            <w:vAlign w:val="bottom"/>
          </w:tcPr>
          <w:p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样品2</w:t>
            </w:r>
          </w:p>
        </w:tc>
        <w:tc>
          <w:tcPr>
            <w:tcW w:w="2965" w:type="dxa"/>
          </w:tcPr>
          <w:p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河南省计量</w:t>
            </w:r>
            <w:r>
              <w:rPr>
                <w:rFonts w:hint="eastAsia" w:cs="Times New Roman"/>
                <w:szCs w:val="21"/>
                <w:lang w:val="en-US" w:eastAsia="zh-CN"/>
              </w:rPr>
              <w:t>测试科学研究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院</w:t>
            </w:r>
          </w:p>
        </w:tc>
        <w:tc>
          <w:tcPr>
            <w:tcW w:w="1517" w:type="dxa"/>
            <w:vAlign w:val="bottom"/>
          </w:tcPr>
          <w:p>
            <w:pPr>
              <w:spacing w:line="276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杨楠</w:t>
            </w:r>
          </w:p>
        </w:tc>
        <w:tc>
          <w:tcPr>
            <w:tcW w:w="1365" w:type="dxa"/>
            <w:vAlign w:val="bottom"/>
          </w:tcPr>
          <w:p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9" w:type="dxa"/>
            <w:vAlign w:val="bottom"/>
          </w:tcPr>
          <w:p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实验4</w:t>
            </w:r>
          </w:p>
        </w:tc>
        <w:tc>
          <w:tcPr>
            <w:tcW w:w="1477" w:type="dxa"/>
            <w:vAlign w:val="bottom"/>
          </w:tcPr>
          <w:p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样品2</w:t>
            </w:r>
          </w:p>
        </w:tc>
        <w:tc>
          <w:tcPr>
            <w:tcW w:w="2965" w:type="dxa"/>
          </w:tcPr>
          <w:p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河南省计量</w:t>
            </w:r>
            <w:r>
              <w:rPr>
                <w:rFonts w:hint="eastAsia" w:cs="Times New Roman"/>
                <w:szCs w:val="21"/>
                <w:lang w:val="en-US" w:eastAsia="zh-CN"/>
              </w:rPr>
              <w:t>测试科学研究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院</w:t>
            </w:r>
          </w:p>
        </w:tc>
        <w:tc>
          <w:tcPr>
            <w:tcW w:w="1517" w:type="dxa"/>
            <w:vAlign w:val="bottom"/>
          </w:tcPr>
          <w:p>
            <w:pPr>
              <w:spacing w:line="276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闫迪</w:t>
            </w:r>
          </w:p>
        </w:tc>
        <w:tc>
          <w:tcPr>
            <w:tcW w:w="1365" w:type="dxa"/>
            <w:vAlign w:val="bottom"/>
          </w:tcPr>
          <w:p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9" w:type="dxa"/>
            <w:vAlign w:val="bottom"/>
          </w:tcPr>
          <w:p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实验5</w:t>
            </w:r>
          </w:p>
        </w:tc>
        <w:tc>
          <w:tcPr>
            <w:tcW w:w="1477" w:type="dxa"/>
            <w:vAlign w:val="bottom"/>
          </w:tcPr>
          <w:p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样品1</w:t>
            </w:r>
          </w:p>
        </w:tc>
        <w:tc>
          <w:tcPr>
            <w:tcW w:w="2965" w:type="dxa"/>
          </w:tcPr>
          <w:p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河南省计量</w:t>
            </w:r>
            <w:r>
              <w:rPr>
                <w:rFonts w:hint="eastAsia" w:cs="Times New Roman"/>
                <w:szCs w:val="21"/>
                <w:lang w:val="en-US" w:eastAsia="zh-CN"/>
              </w:rPr>
              <w:t>测试科学研究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院</w:t>
            </w:r>
          </w:p>
        </w:tc>
        <w:tc>
          <w:tcPr>
            <w:tcW w:w="1517" w:type="dxa"/>
            <w:vAlign w:val="bottom"/>
          </w:tcPr>
          <w:p>
            <w:pPr>
              <w:spacing w:line="276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付翀</w:t>
            </w:r>
          </w:p>
        </w:tc>
        <w:tc>
          <w:tcPr>
            <w:tcW w:w="1365" w:type="dxa"/>
            <w:vAlign w:val="bottom"/>
          </w:tcPr>
          <w:p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9" w:type="dxa"/>
            <w:vAlign w:val="center"/>
          </w:tcPr>
          <w:p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实验6</w:t>
            </w:r>
          </w:p>
        </w:tc>
        <w:tc>
          <w:tcPr>
            <w:tcW w:w="1477" w:type="dxa"/>
            <w:vAlign w:val="center"/>
          </w:tcPr>
          <w:p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样品2</w:t>
            </w:r>
          </w:p>
        </w:tc>
        <w:tc>
          <w:tcPr>
            <w:tcW w:w="2965" w:type="dxa"/>
            <w:vAlign w:val="center"/>
          </w:tcPr>
          <w:p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Cs w:val="21"/>
                <w:lang w:val="en-US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洛阳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市产品质量检验检测中心</w:t>
            </w: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马继刚</w:t>
            </w:r>
          </w:p>
        </w:tc>
        <w:tc>
          <w:tcPr>
            <w:tcW w:w="1365" w:type="dxa"/>
            <w:vAlign w:val="center"/>
          </w:tcPr>
          <w:p>
            <w:pPr>
              <w:spacing w:line="276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</w:tr>
    </w:tbl>
    <w:p>
      <w:pPr>
        <w:widowControl/>
        <w:jc w:val="left"/>
        <w:rPr>
          <w:b/>
          <w:color w:val="FF0000"/>
          <w:sz w:val="28"/>
          <w:szCs w:val="28"/>
        </w:rPr>
        <w:sectPr>
          <w:footerReference r:id="rId3" w:type="default"/>
          <w:pgSz w:w="11906" w:h="16838"/>
          <w:pgMar w:top="1418" w:right="1418" w:bottom="1418" w:left="1418" w:header="851" w:footer="851" w:gutter="0"/>
          <w:cols w:space="425" w:num="1"/>
          <w:docGrid w:type="linesAndChars" w:linePitch="312" w:charSpace="0"/>
        </w:sectPr>
      </w:pPr>
    </w:p>
    <w:p>
      <w:pPr>
        <w:pStyle w:val="3"/>
      </w:pPr>
      <w:bookmarkStart w:id="26" w:name="_Toc140763176"/>
      <w:r>
        <w:t>三、验证结果与分析</w:t>
      </w:r>
      <w:bookmarkEnd w:id="26"/>
    </w:p>
    <w:p>
      <w:pPr>
        <w:pStyle w:val="4"/>
        <w:rPr>
          <w:lang w:val="zh-CN"/>
        </w:rPr>
      </w:pPr>
      <w:bookmarkStart w:id="27" w:name="_Toc140763177"/>
      <w:r>
        <w:rPr>
          <w:rFonts w:hint="eastAsia"/>
        </w:rPr>
        <w:t>1、被测对象验证</w:t>
      </w:r>
      <w:bookmarkEnd w:id="27"/>
    </w:p>
    <w:p>
      <w:pPr>
        <w:tabs>
          <w:tab w:val="left" w:pos="360"/>
          <w:tab w:val="left" w:pos="3060"/>
        </w:tabs>
        <w:spacing w:after="156" w:afterLines="50" w:line="360" w:lineRule="auto"/>
        <w:ind w:firstLine="283" w:firstLineChars="118"/>
        <w:rPr>
          <w:rFonts w:hint="eastAsia" w:asciiTheme="minorEastAsia" w:hAnsiTheme="minorEastAsia" w:eastAsiaTheme="minorEastAsia"/>
          <w:bCs/>
          <w:sz w:val="24"/>
          <w:lang w:val="zh-CN"/>
        </w:rPr>
      </w:pPr>
      <w:r>
        <w:rPr>
          <w:rFonts w:hint="eastAsia" w:asciiTheme="minorEastAsia" w:hAnsiTheme="minorEastAsia" w:eastAsiaTheme="minorEastAsia"/>
          <w:bCs/>
          <w:sz w:val="24"/>
          <w:lang w:val="zh-CN"/>
        </w:rPr>
        <w:t>对比相同校准人员、使用相同标准器、相同校准方法，对不同被校对象的校准结果，实验1、实验2的校准原始记录见附录1、2，对其校准结果进行汇总与统计，得到下表5：</w:t>
      </w:r>
    </w:p>
    <w:p>
      <w:pPr>
        <w:tabs>
          <w:tab w:val="left" w:pos="360"/>
          <w:tab w:val="left" w:pos="3060"/>
        </w:tabs>
        <w:spacing w:after="156" w:afterLines="50" w:line="360" w:lineRule="auto"/>
        <w:ind w:firstLine="247" w:firstLineChars="118"/>
        <w:jc w:val="center"/>
        <w:rPr>
          <w:rFonts w:ascii="黑体" w:hAnsi="黑体" w:eastAsia="黑体"/>
          <w:szCs w:val="21"/>
        </w:rPr>
      </w:pPr>
      <w:r>
        <w:rPr>
          <w:rFonts w:ascii="黑体" w:hAnsi="黑体" w:eastAsia="黑体"/>
          <w:szCs w:val="21"/>
        </w:rPr>
        <w:t>表</w:t>
      </w:r>
      <w:r>
        <w:rPr>
          <w:rFonts w:hint="eastAsia" w:ascii="黑体" w:hAnsi="黑体" w:eastAsia="黑体"/>
          <w:szCs w:val="21"/>
        </w:rPr>
        <w:t>5</w:t>
      </w:r>
      <w:r>
        <w:rPr>
          <w:rFonts w:ascii="黑体" w:hAnsi="黑体" w:eastAsia="黑体"/>
          <w:szCs w:val="21"/>
        </w:rPr>
        <w:t xml:space="preserve">  被测对象验证</w:t>
      </w:r>
      <w:r>
        <w:rPr>
          <w:rFonts w:hint="eastAsia" w:ascii="黑体" w:hAnsi="黑体" w:eastAsia="黑体"/>
          <w:szCs w:val="21"/>
        </w:rPr>
        <w:t>-校准</w:t>
      </w:r>
      <w:r>
        <w:rPr>
          <w:rFonts w:ascii="黑体" w:hAnsi="黑体" w:eastAsia="黑体"/>
          <w:szCs w:val="21"/>
        </w:rPr>
        <w:t>结果汇总表</w:t>
      </w: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9"/>
        <w:gridCol w:w="2369"/>
        <w:gridCol w:w="2370"/>
        <w:gridCol w:w="2370"/>
        <w:gridCol w:w="2370"/>
        <w:gridCol w:w="23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9" w:type="dxa"/>
            <w:vMerge w:val="restart"/>
            <w:vAlign w:val="center"/>
          </w:tcPr>
          <w:p>
            <w:pPr>
              <w:tabs>
                <w:tab w:val="left" w:pos="360"/>
                <w:tab w:val="left" w:pos="3060"/>
              </w:tabs>
              <w:spacing w:after="156" w:afterLines="50"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校准项目</w:t>
            </w:r>
          </w:p>
        </w:tc>
        <w:tc>
          <w:tcPr>
            <w:tcW w:w="2369" w:type="dxa"/>
            <w:vMerge w:val="restart"/>
            <w:vAlign w:val="center"/>
          </w:tcPr>
          <w:p>
            <w:pPr>
              <w:tabs>
                <w:tab w:val="left" w:pos="360"/>
                <w:tab w:val="left" w:pos="3060"/>
              </w:tabs>
              <w:spacing w:after="156" w:afterLines="50"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标称值</w:t>
            </w:r>
          </w:p>
        </w:tc>
        <w:tc>
          <w:tcPr>
            <w:tcW w:w="4740" w:type="dxa"/>
            <w:gridSpan w:val="2"/>
            <w:vAlign w:val="center"/>
          </w:tcPr>
          <w:p>
            <w:pPr>
              <w:tabs>
                <w:tab w:val="left" w:pos="360"/>
                <w:tab w:val="left" w:pos="3060"/>
              </w:tabs>
              <w:spacing w:after="156" w:afterLines="50"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被校对象1（实验1）</w:t>
            </w:r>
          </w:p>
        </w:tc>
        <w:tc>
          <w:tcPr>
            <w:tcW w:w="4740" w:type="dxa"/>
            <w:gridSpan w:val="2"/>
            <w:vAlign w:val="center"/>
          </w:tcPr>
          <w:p>
            <w:pPr>
              <w:tabs>
                <w:tab w:val="left" w:pos="360"/>
                <w:tab w:val="left" w:pos="3060"/>
              </w:tabs>
              <w:spacing w:after="156" w:afterLines="50"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被校对象2（实验2）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9" w:type="dxa"/>
            <w:vMerge w:val="continue"/>
            <w:vAlign w:val="center"/>
          </w:tcPr>
          <w:p>
            <w:pPr>
              <w:tabs>
                <w:tab w:val="left" w:pos="360"/>
                <w:tab w:val="left" w:pos="3060"/>
              </w:tabs>
              <w:spacing w:after="156" w:afterLines="50"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</w:rPr>
            </w:pPr>
          </w:p>
        </w:tc>
        <w:tc>
          <w:tcPr>
            <w:tcW w:w="2369" w:type="dxa"/>
            <w:vMerge w:val="continue"/>
            <w:vAlign w:val="center"/>
          </w:tcPr>
          <w:p>
            <w:pPr>
              <w:tabs>
                <w:tab w:val="left" w:pos="360"/>
                <w:tab w:val="left" w:pos="3060"/>
              </w:tabs>
              <w:spacing w:after="156" w:afterLines="50"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</w:rPr>
            </w:pPr>
          </w:p>
        </w:tc>
        <w:tc>
          <w:tcPr>
            <w:tcW w:w="2370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测量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结果</w:t>
            </w:r>
          </w:p>
        </w:tc>
        <w:tc>
          <w:tcPr>
            <w:tcW w:w="2370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相对扩展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不确定度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1"/>
                <w:szCs w:val="21"/>
              </w:rPr>
              <w:t>U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kern w:val="0"/>
                <w:sz w:val="21"/>
                <w:szCs w:val="21"/>
                <w:vertAlign w:val="subscript"/>
                <w:lang w:val="en-US" w:eastAsia="zh-CN"/>
              </w:rPr>
              <w:t>rel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；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1"/>
                <w:szCs w:val="21"/>
              </w:rPr>
              <w:t>k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=2</w:t>
            </w:r>
          </w:p>
        </w:tc>
        <w:tc>
          <w:tcPr>
            <w:tcW w:w="2370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测量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结果</w:t>
            </w:r>
          </w:p>
        </w:tc>
        <w:tc>
          <w:tcPr>
            <w:tcW w:w="2370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相对扩展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不确定度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1"/>
                <w:szCs w:val="21"/>
              </w:rPr>
              <w:t>U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kern w:val="0"/>
                <w:sz w:val="21"/>
                <w:szCs w:val="21"/>
                <w:vertAlign w:val="subscript"/>
                <w:lang w:val="en-US" w:eastAsia="zh-CN"/>
              </w:rPr>
              <w:t>rel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；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1"/>
                <w:szCs w:val="21"/>
              </w:rPr>
              <w:t>k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=2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9" w:type="dxa"/>
            <w:vMerge w:val="restart"/>
            <w:vAlign w:val="center"/>
          </w:tcPr>
          <w:p>
            <w:pPr>
              <w:tabs>
                <w:tab w:val="left" w:pos="360"/>
                <w:tab w:val="left" w:pos="3060"/>
              </w:tabs>
              <w:spacing w:after="156" w:afterLines="50"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试验力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k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N）</w:t>
            </w:r>
          </w:p>
        </w:tc>
        <w:tc>
          <w:tcPr>
            <w:tcW w:w="2369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9.982</w:t>
            </w:r>
          </w:p>
        </w:tc>
        <w:tc>
          <w:tcPr>
            <w:tcW w:w="2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0.13%</w:t>
            </w:r>
          </w:p>
        </w:tc>
        <w:tc>
          <w:tcPr>
            <w:tcW w:w="2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9.984</w:t>
            </w:r>
          </w:p>
        </w:tc>
        <w:tc>
          <w:tcPr>
            <w:tcW w:w="2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9" w:type="dxa"/>
            <w:vMerge w:val="continue"/>
            <w:vAlign w:val="center"/>
          </w:tcPr>
          <w:p>
            <w:pPr>
              <w:tabs>
                <w:tab w:val="left" w:pos="360"/>
                <w:tab w:val="left" w:pos="3060"/>
              </w:tabs>
              <w:spacing w:after="156" w:afterLines="50"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369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29.88</w:t>
            </w:r>
          </w:p>
        </w:tc>
        <w:tc>
          <w:tcPr>
            <w:tcW w:w="2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0.18%</w:t>
            </w:r>
          </w:p>
        </w:tc>
        <w:tc>
          <w:tcPr>
            <w:tcW w:w="2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29.84</w:t>
            </w:r>
          </w:p>
        </w:tc>
        <w:tc>
          <w:tcPr>
            <w:tcW w:w="2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9" w:type="dxa"/>
            <w:vMerge w:val="continue"/>
            <w:vAlign w:val="center"/>
          </w:tcPr>
          <w:p>
            <w:pPr>
              <w:tabs>
                <w:tab w:val="left" w:pos="360"/>
                <w:tab w:val="left" w:pos="3060"/>
              </w:tabs>
              <w:spacing w:after="156" w:afterLines="50"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369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49.84</w:t>
            </w:r>
          </w:p>
        </w:tc>
        <w:tc>
          <w:tcPr>
            <w:tcW w:w="2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0.17%</w:t>
            </w:r>
          </w:p>
        </w:tc>
        <w:tc>
          <w:tcPr>
            <w:tcW w:w="2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49.83</w:t>
            </w:r>
          </w:p>
        </w:tc>
        <w:tc>
          <w:tcPr>
            <w:tcW w:w="2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0.18%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69" w:type="dxa"/>
            <w:vMerge w:val="continue"/>
            <w:vAlign w:val="center"/>
          </w:tcPr>
          <w:p>
            <w:pPr>
              <w:tabs>
                <w:tab w:val="left" w:pos="360"/>
                <w:tab w:val="left" w:pos="3060"/>
              </w:tabs>
              <w:spacing w:after="156" w:afterLines="50"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369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99.82</w:t>
            </w:r>
          </w:p>
        </w:tc>
        <w:tc>
          <w:tcPr>
            <w:tcW w:w="2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0.14%</w:t>
            </w:r>
          </w:p>
        </w:tc>
        <w:tc>
          <w:tcPr>
            <w:tcW w:w="2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99.82</w:t>
            </w:r>
          </w:p>
        </w:tc>
        <w:tc>
          <w:tcPr>
            <w:tcW w:w="2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9" w:type="dxa"/>
            <w:vMerge w:val="continue"/>
            <w:vAlign w:val="center"/>
          </w:tcPr>
          <w:p>
            <w:pPr>
              <w:tabs>
                <w:tab w:val="left" w:pos="360"/>
                <w:tab w:val="left" w:pos="3060"/>
              </w:tabs>
              <w:spacing w:after="156" w:afterLines="50"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2369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2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199.73</w:t>
            </w:r>
          </w:p>
        </w:tc>
        <w:tc>
          <w:tcPr>
            <w:tcW w:w="2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0.12%</w:t>
            </w:r>
          </w:p>
        </w:tc>
        <w:tc>
          <w:tcPr>
            <w:tcW w:w="2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199.64</w:t>
            </w:r>
          </w:p>
        </w:tc>
        <w:tc>
          <w:tcPr>
            <w:tcW w:w="23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9" w:type="dxa"/>
            <w:vAlign w:val="center"/>
          </w:tcPr>
          <w:p>
            <w:pPr>
              <w:tabs>
                <w:tab w:val="left" w:pos="360"/>
                <w:tab w:val="left" w:pos="3060"/>
              </w:tabs>
              <w:spacing w:after="156" w:afterLines="50"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加荷速率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kN/s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）</w:t>
            </w:r>
          </w:p>
        </w:tc>
        <w:tc>
          <w:tcPr>
            <w:tcW w:w="2369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2.4</w:t>
            </w:r>
          </w:p>
        </w:tc>
        <w:tc>
          <w:tcPr>
            <w:tcW w:w="2370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2.41</w:t>
            </w:r>
          </w:p>
        </w:tc>
        <w:tc>
          <w:tcPr>
            <w:tcW w:w="2370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1.2%</w:t>
            </w:r>
          </w:p>
        </w:tc>
        <w:tc>
          <w:tcPr>
            <w:tcW w:w="2370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2.40</w:t>
            </w:r>
          </w:p>
        </w:tc>
        <w:tc>
          <w:tcPr>
            <w:tcW w:w="2370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1.2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%</w:t>
            </w:r>
          </w:p>
        </w:tc>
      </w:tr>
    </w:tbl>
    <w:p>
      <w:pPr>
        <w:tabs>
          <w:tab w:val="left" w:pos="360"/>
          <w:tab w:val="left" w:pos="3060"/>
        </w:tabs>
        <w:spacing w:before="312" w:beforeLines="100" w:after="156" w:afterLines="50" w:line="360" w:lineRule="auto"/>
        <w:ind w:firstLine="480" w:firstLineChars="200"/>
        <w:rPr>
          <w:rFonts w:ascii="宋体" w:hAnsi="宋体" w:cs="宋体"/>
          <w:color w:val="FF0000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经验证，针对不同的被校设备，以上各校准项目均能顺利完成校准工作，且校准结果均能满足校准规范计量特性要求。由此可见，规范选用的标准器和校准方法适用性较好、可行性较高，可以适用于市面上各类被检设备，保证规范后期可以较好地实施。</w:t>
      </w:r>
      <w:bookmarkStart w:id="28" w:name="_Toc140763178"/>
    </w:p>
    <w:p>
      <w:pPr>
        <w:pStyle w:val="4"/>
      </w:pPr>
      <w:r>
        <w:rPr>
          <w:rFonts w:hint="eastAsia"/>
        </w:rPr>
        <w:t>2、校准人员验证</w:t>
      </w:r>
      <w:bookmarkEnd w:id="28"/>
    </w:p>
    <w:p>
      <w:pPr>
        <w:tabs>
          <w:tab w:val="left" w:pos="360"/>
          <w:tab w:val="left" w:pos="3060"/>
        </w:tabs>
        <w:spacing w:after="156" w:afterLines="50" w:line="360" w:lineRule="auto"/>
        <w:ind w:firstLine="480" w:firstLineChars="200"/>
        <w:rPr>
          <w:rFonts w:hint="eastAsia" w:asciiTheme="minorEastAsia" w:hAnsiTheme="minorEastAsia" w:eastAsiaTheme="minorEastAsia"/>
          <w:bCs/>
          <w:sz w:val="24"/>
          <w:lang w:val="zh-CN"/>
        </w:rPr>
      </w:pPr>
      <w:r>
        <w:rPr>
          <w:rFonts w:hint="eastAsia" w:asciiTheme="minorEastAsia" w:hAnsiTheme="minorEastAsia" w:eastAsiaTheme="minorEastAsia"/>
          <w:bCs/>
          <w:sz w:val="24"/>
          <w:lang w:val="zh-CN"/>
        </w:rPr>
        <w:t>对比相同被校对象、</w:t>
      </w:r>
      <w:r>
        <w:rPr>
          <w:rFonts w:hint="eastAsia" w:asciiTheme="minorEastAsia" w:hAnsiTheme="minorEastAsia" w:eastAsiaTheme="minorEastAsia"/>
          <w:bCs/>
          <w:sz w:val="24"/>
          <w:lang w:val="en-US" w:eastAsia="zh-CN"/>
        </w:rPr>
        <w:t>采用</w:t>
      </w:r>
      <w:r>
        <w:rPr>
          <w:rFonts w:hint="eastAsia" w:asciiTheme="minorEastAsia" w:hAnsiTheme="minorEastAsia" w:eastAsiaTheme="minorEastAsia"/>
          <w:bCs/>
          <w:sz w:val="24"/>
          <w:lang w:val="zh-CN"/>
        </w:rPr>
        <w:t>相同标准器、相同校准方法，</w:t>
      </w:r>
      <w:r>
        <w:rPr>
          <w:rFonts w:hint="eastAsia" w:asciiTheme="minorEastAsia" w:hAnsiTheme="minorEastAsia" w:eastAsiaTheme="minorEastAsia"/>
          <w:bCs/>
          <w:sz w:val="24"/>
          <w:lang w:val="en-US" w:eastAsia="zh-CN"/>
        </w:rPr>
        <w:t>让</w:t>
      </w:r>
      <w:r>
        <w:rPr>
          <w:rFonts w:hint="eastAsia" w:asciiTheme="minorEastAsia" w:hAnsiTheme="minorEastAsia" w:eastAsiaTheme="minorEastAsia"/>
          <w:bCs/>
          <w:sz w:val="24"/>
          <w:lang w:val="zh-CN"/>
        </w:rPr>
        <w:t>不同校准人员进行校准的校准结果，实验2、实验3、实验4的校准原始记录见附录2、3、4，对其校准结果进行汇总与统计，得到下表6：</w:t>
      </w:r>
    </w:p>
    <w:p>
      <w:pPr>
        <w:pStyle w:val="37"/>
        <w:spacing w:line="360" w:lineRule="auto"/>
        <w:ind w:left="703" w:firstLine="0" w:firstLineChars="0"/>
        <w:jc w:val="center"/>
        <w:rPr>
          <w:rFonts w:ascii="黑体" w:hAnsi="黑体" w:eastAsia="黑体"/>
          <w:szCs w:val="21"/>
        </w:rPr>
      </w:pPr>
      <w:r>
        <w:rPr>
          <w:rFonts w:ascii="黑体" w:hAnsi="黑体" w:eastAsia="黑体"/>
          <w:szCs w:val="21"/>
        </w:rPr>
        <w:t>表</w:t>
      </w:r>
      <w:r>
        <w:rPr>
          <w:rFonts w:hint="eastAsia" w:ascii="黑体" w:hAnsi="黑体" w:eastAsia="黑体"/>
          <w:szCs w:val="21"/>
        </w:rPr>
        <w:t>6</w:t>
      </w:r>
      <w:r>
        <w:rPr>
          <w:rFonts w:ascii="黑体" w:hAnsi="黑体" w:eastAsia="黑体"/>
          <w:szCs w:val="21"/>
        </w:rPr>
        <w:t xml:space="preserve">  </w:t>
      </w:r>
      <w:r>
        <w:rPr>
          <w:rFonts w:hint="eastAsia" w:ascii="黑体" w:hAnsi="黑体" w:eastAsia="黑体"/>
          <w:szCs w:val="21"/>
        </w:rPr>
        <w:t>校准</w:t>
      </w:r>
      <w:r>
        <w:rPr>
          <w:rFonts w:ascii="黑体" w:hAnsi="黑体" w:eastAsia="黑体"/>
          <w:szCs w:val="21"/>
        </w:rPr>
        <w:t>人员验证</w:t>
      </w:r>
      <w:r>
        <w:rPr>
          <w:rFonts w:hint="eastAsia" w:ascii="黑体" w:hAnsi="黑体" w:eastAsia="黑体"/>
          <w:szCs w:val="21"/>
        </w:rPr>
        <w:t>-校准</w:t>
      </w:r>
      <w:r>
        <w:rPr>
          <w:rFonts w:ascii="黑体" w:hAnsi="黑体" w:eastAsia="黑体"/>
          <w:szCs w:val="21"/>
        </w:rPr>
        <w:t>结果汇总表</w:t>
      </w: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7"/>
        <w:gridCol w:w="1777"/>
        <w:gridCol w:w="1777"/>
        <w:gridCol w:w="1777"/>
        <w:gridCol w:w="1777"/>
        <w:gridCol w:w="1777"/>
        <w:gridCol w:w="1778"/>
        <w:gridCol w:w="17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Merge w:val="restart"/>
            <w:vAlign w:val="center"/>
          </w:tcPr>
          <w:p>
            <w:pPr>
              <w:pStyle w:val="37"/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  <w:t>校准项目</w:t>
            </w:r>
          </w:p>
        </w:tc>
        <w:tc>
          <w:tcPr>
            <w:tcW w:w="1777" w:type="dxa"/>
            <w:vMerge w:val="restart"/>
            <w:vAlign w:val="center"/>
          </w:tcPr>
          <w:p>
            <w:pPr>
              <w:pStyle w:val="37"/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  <w:t>标称值</w:t>
            </w:r>
          </w:p>
        </w:tc>
        <w:tc>
          <w:tcPr>
            <w:tcW w:w="3554" w:type="dxa"/>
            <w:gridSpan w:val="2"/>
          </w:tcPr>
          <w:p>
            <w:pPr>
              <w:pStyle w:val="37"/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Cs w:val="21"/>
                <w:vertAlign w:val="baseline"/>
                <w:lang w:val="en-US" w:eastAsia="zh-CN"/>
              </w:rPr>
              <w:t>试验2（</w:t>
            </w:r>
            <w:r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  <w:t>付翀</w:t>
            </w:r>
            <w:r>
              <w:rPr>
                <w:rFonts w:hint="eastAsia" w:cs="Times New Roman"/>
                <w:szCs w:val="21"/>
                <w:vertAlign w:val="baseline"/>
                <w:lang w:val="en-US" w:eastAsia="zh-CN"/>
              </w:rPr>
              <w:t>）</w:t>
            </w:r>
          </w:p>
        </w:tc>
        <w:tc>
          <w:tcPr>
            <w:tcW w:w="3554" w:type="dxa"/>
            <w:gridSpan w:val="2"/>
          </w:tcPr>
          <w:p>
            <w:pPr>
              <w:pStyle w:val="37"/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</w:rPr>
            </w:pPr>
            <w:r>
              <w:rPr>
                <w:rFonts w:hint="eastAsia" w:cs="Times New Roman"/>
                <w:szCs w:val="21"/>
                <w:vertAlign w:val="baseline"/>
                <w:lang w:val="en-US" w:eastAsia="zh-CN"/>
              </w:rPr>
              <w:t>试验3（</w:t>
            </w:r>
            <w:r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  <w:t>杨楠</w:t>
            </w:r>
            <w:r>
              <w:rPr>
                <w:rFonts w:hint="eastAsia" w:cs="Times New Roman"/>
                <w:szCs w:val="21"/>
                <w:vertAlign w:val="baseline"/>
                <w:lang w:val="en-US" w:eastAsia="zh-CN"/>
              </w:rPr>
              <w:t>）</w:t>
            </w:r>
          </w:p>
        </w:tc>
        <w:tc>
          <w:tcPr>
            <w:tcW w:w="3556" w:type="dxa"/>
            <w:gridSpan w:val="2"/>
          </w:tcPr>
          <w:p>
            <w:pPr>
              <w:pStyle w:val="37"/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</w:rPr>
            </w:pPr>
            <w:r>
              <w:rPr>
                <w:rFonts w:hint="eastAsia" w:cs="Times New Roman"/>
                <w:szCs w:val="21"/>
                <w:vertAlign w:val="baseline"/>
                <w:lang w:val="en-US" w:eastAsia="zh-CN"/>
              </w:rPr>
              <w:t>试验4（</w:t>
            </w:r>
            <w:r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  <w:t>闫迪</w:t>
            </w:r>
            <w:r>
              <w:rPr>
                <w:rFonts w:hint="eastAsia" w:cs="Times New Roman"/>
                <w:szCs w:val="21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Merge w:val="continue"/>
          </w:tcPr>
          <w:p>
            <w:pPr>
              <w:pStyle w:val="37"/>
              <w:spacing w:line="360" w:lineRule="auto"/>
              <w:jc w:val="both"/>
              <w:rPr>
                <w:rFonts w:hint="default" w:ascii="Times New Roman" w:hAnsi="Times New Roman" w:eastAsia="宋体" w:cs="Times New Roman"/>
                <w:szCs w:val="21"/>
                <w:vertAlign w:val="baseline"/>
              </w:rPr>
            </w:pPr>
          </w:p>
        </w:tc>
        <w:tc>
          <w:tcPr>
            <w:tcW w:w="1777" w:type="dxa"/>
            <w:vMerge w:val="continue"/>
          </w:tcPr>
          <w:p>
            <w:pPr>
              <w:pStyle w:val="37"/>
              <w:spacing w:line="360" w:lineRule="auto"/>
              <w:jc w:val="both"/>
              <w:rPr>
                <w:rFonts w:hint="default" w:ascii="Times New Roman" w:hAnsi="Times New Roman" w:eastAsia="宋体" w:cs="Times New Roman"/>
                <w:szCs w:val="21"/>
                <w:vertAlign w:val="baseline"/>
              </w:rPr>
            </w:pPr>
          </w:p>
        </w:tc>
        <w:tc>
          <w:tcPr>
            <w:tcW w:w="1777" w:type="dxa"/>
            <w:vAlign w:val="center"/>
          </w:tcPr>
          <w:p>
            <w:pPr>
              <w:pStyle w:val="37"/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  <w:t>校准结果</w:t>
            </w:r>
          </w:p>
        </w:tc>
        <w:tc>
          <w:tcPr>
            <w:tcW w:w="1777" w:type="dxa"/>
            <w:vAlign w:val="center"/>
          </w:tcPr>
          <w:p>
            <w:pPr>
              <w:pStyle w:val="37"/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  <w:t>相对扩展不确定度</w:t>
            </w: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  <w:vertAlign w:val="baseline"/>
                <w:lang w:val="en-US" w:eastAsia="zh-CN"/>
              </w:rPr>
              <w:t>U</w:t>
            </w:r>
            <w:r>
              <w:rPr>
                <w:rFonts w:hint="default" w:ascii="Times New Roman" w:hAnsi="Times New Roman" w:eastAsia="宋体" w:cs="Times New Roman"/>
                <w:szCs w:val="21"/>
                <w:vertAlign w:val="subscript"/>
                <w:lang w:val="en-US" w:eastAsia="zh-CN"/>
              </w:rPr>
              <w:t>rel</w:t>
            </w:r>
            <w:r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  <w:vertAlign w:val="baseline"/>
                <w:lang w:val="en-US" w:eastAsia="zh-CN"/>
              </w:rPr>
              <w:t>k</w:t>
            </w:r>
            <w:r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  <w:t>=2）</w:t>
            </w:r>
          </w:p>
        </w:tc>
        <w:tc>
          <w:tcPr>
            <w:tcW w:w="1777" w:type="dxa"/>
            <w:vAlign w:val="center"/>
          </w:tcPr>
          <w:p>
            <w:pPr>
              <w:pStyle w:val="37"/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  <w:t>校准结果</w:t>
            </w:r>
          </w:p>
        </w:tc>
        <w:tc>
          <w:tcPr>
            <w:tcW w:w="1777" w:type="dxa"/>
            <w:vAlign w:val="center"/>
          </w:tcPr>
          <w:p>
            <w:pPr>
              <w:pStyle w:val="37"/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  <w:t>相对扩展不确定度</w:t>
            </w: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  <w:vertAlign w:val="baseline"/>
                <w:lang w:val="en-US" w:eastAsia="zh-CN"/>
              </w:rPr>
              <w:t>U</w:t>
            </w:r>
            <w:r>
              <w:rPr>
                <w:rFonts w:hint="default" w:ascii="Times New Roman" w:hAnsi="Times New Roman" w:eastAsia="宋体" w:cs="Times New Roman"/>
                <w:szCs w:val="21"/>
                <w:vertAlign w:val="subscript"/>
                <w:lang w:val="en-US" w:eastAsia="zh-CN"/>
              </w:rPr>
              <w:t>rel</w:t>
            </w:r>
            <w:r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  <w:vertAlign w:val="baseline"/>
                <w:lang w:val="en-US" w:eastAsia="zh-CN"/>
              </w:rPr>
              <w:t>k</w:t>
            </w:r>
            <w:r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  <w:t>=2）</w:t>
            </w:r>
          </w:p>
        </w:tc>
        <w:tc>
          <w:tcPr>
            <w:tcW w:w="1778" w:type="dxa"/>
            <w:vAlign w:val="center"/>
          </w:tcPr>
          <w:p>
            <w:pPr>
              <w:pStyle w:val="37"/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  <w:t>校准结果</w:t>
            </w:r>
          </w:p>
        </w:tc>
        <w:tc>
          <w:tcPr>
            <w:tcW w:w="1778" w:type="dxa"/>
            <w:vAlign w:val="center"/>
          </w:tcPr>
          <w:p>
            <w:pPr>
              <w:pStyle w:val="37"/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  <w:t>相对扩展不确定度</w:t>
            </w: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  <w:vertAlign w:val="baseline"/>
                <w:lang w:val="en-US" w:eastAsia="zh-CN"/>
              </w:rPr>
              <w:t>U</w:t>
            </w:r>
            <w:r>
              <w:rPr>
                <w:rFonts w:hint="default" w:ascii="Times New Roman" w:hAnsi="Times New Roman" w:eastAsia="宋体" w:cs="Times New Roman"/>
                <w:szCs w:val="21"/>
                <w:vertAlign w:val="subscript"/>
                <w:lang w:val="en-US" w:eastAsia="zh-CN"/>
              </w:rPr>
              <w:t>rel</w:t>
            </w:r>
            <w:r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  <w:vertAlign w:val="baseline"/>
                <w:lang w:val="en-US" w:eastAsia="zh-CN"/>
              </w:rPr>
              <w:t>k</w:t>
            </w:r>
            <w:r>
              <w:rPr>
                <w:rFonts w:hint="default" w:ascii="Times New Roman" w:hAnsi="Times New Roman" w:eastAsia="宋体" w:cs="Times New Roman"/>
                <w:szCs w:val="21"/>
                <w:vertAlign w:val="baseline"/>
                <w:lang w:val="en-US" w:eastAsia="zh-CN"/>
              </w:rPr>
              <w:t>=2）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77" w:type="dxa"/>
            <w:vMerge w:val="restart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试验力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k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N）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9.984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0.12%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9.979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0.12%</w:t>
            </w:r>
          </w:p>
        </w:tc>
        <w:tc>
          <w:tcPr>
            <w:tcW w:w="17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9.981</w:t>
            </w:r>
          </w:p>
        </w:tc>
        <w:tc>
          <w:tcPr>
            <w:tcW w:w="17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0.13%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Merge w:val="continue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29.84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0.20%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29.85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0.16%</w:t>
            </w:r>
          </w:p>
        </w:tc>
        <w:tc>
          <w:tcPr>
            <w:tcW w:w="17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29.85</w:t>
            </w:r>
          </w:p>
        </w:tc>
        <w:tc>
          <w:tcPr>
            <w:tcW w:w="17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Merge w:val="continue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49.83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0.18%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49.81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0.13%</w:t>
            </w:r>
          </w:p>
        </w:tc>
        <w:tc>
          <w:tcPr>
            <w:tcW w:w="17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49.78</w:t>
            </w:r>
          </w:p>
        </w:tc>
        <w:tc>
          <w:tcPr>
            <w:tcW w:w="17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0.14%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Merge w:val="continue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99.82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0.12%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99.81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0.14%</w:t>
            </w:r>
          </w:p>
        </w:tc>
        <w:tc>
          <w:tcPr>
            <w:tcW w:w="17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99.72</w:t>
            </w:r>
          </w:p>
        </w:tc>
        <w:tc>
          <w:tcPr>
            <w:tcW w:w="17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Merge w:val="continue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199.64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0.12%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199.46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0.12%</w:t>
            </w:r>
          </w:p>
        </w:tc>
        <w:tc>
          <w:tcPr>
            <w:tcW w:w="17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199.43</w:t>
            </w:r>
          </w:p>
        </w:tc>
        <w:tc>
          <w:tcPr>
            <w:tcW w:w="17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0.13%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加荷速率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kN/s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）</w:t>
            </w:r>
          </w:p>
        </w:tc>
        <w:tc>
          <w:tcPr>
            <w:tcW w:w="1777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lang w:val="en-US" w:eastAsia="zh-CN"/>
              </w:rPr>
              <w:t>2.4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2.40</w:t>
            </w:r>
          </w:p>
        </w:tc>
        <w:tc>
          <w:tcPr>
            <w:tcW w:w="1777" w:type="dxa"/>
          </w:tcPr>
          <w:p>
            <w:pPr>
              <w:pStyle w:val="37"/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1.2%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2.39</w:t>
            </w:r>
          </w:p>
        </w:tc>
        <w:tc>
          <w:tcPr>
            <w:tcW w:w="1777" w:type="dxa"/>
          </w:tcPr>
          <w:p>
            <w:pPr>
              <w:pStyle w:val="37"/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1.3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%</w:t>
            </w:r>
          </w:p>
        </w:tc>
        <w:tc>
          <w:tcPr>
            <w:tcW w:w="17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2.41</w:t>
            </w:r>
          </w:p>
        </w:tc>
        <w:tc>
          <w:tcPr>
            <w:tcW w:w="1778" w:type="dxa"/>
          </w:tcPr>
          <w:p>
            <w:pPr>
              <w:pStyle w:val="37"/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1.2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%</w:t>
            </w:r>
          </w:p>
        </w:tc>
      </w:tr>
    </w:tbl>
    <w:p>
      <w:pPr>
        <w:widowControl/>
        <w:spacing w:before="156" w:beforeLines="50" w:after="156" w:afterLines="50"/>
        <w:ind w:firstLine="480" w:firstLineChars="200"/>
        <w:jc w:val="left"/>
        <w:rPr>
          <w:rFonts w:asciiTheme="minorEastAsia" w:hAnsiTheme="minorEastAsia" w:eastAsiaTheme="minorEastAsia"/>
          <w:bCs/>
          <w:sz w:val="24"/>
          <w:lang w:val="zh-CN"/>
        </w:rPr>
      </w:pPr>
      <w:r>
        <w:rPr>
          <w:rFonts w:asciiTheme="minorEastAsia" w:hAnsiTheme="minorEastAsia" w:eastAsiaTheme="minorEastAsia"/>
          <w:bCs/>
          <w:sz w:val="24"/>
          <w:lang w:val="zh-CN"/>
        </w:rPr>
        <w:t>对</w:t>
      </w:r>
      <w:r>
        <w:rPr>
          <w:rFonts w:hint="eastAsia" w:asciiTheme="minorEastAsia" w:hAnsiTheme="minorEastAsia" w:eastAsiaTheme="minorEastAsia"/>
          <w:bCs/>
          <w:sz w:val="24"/>
          <w:lang w:val="zh-CN"/>
        </w:rPr>
        <w:t>3次实验结果中校准数据进行验证，验证其是否满足</w:t>
      </w:r>
      <m:oMath>
        <m:d>
          <m:dPr>
            <m:begChr m:val="|"/>
            <m:endChr m:val="|"/>
            <m:ctrlPr>
              <w:rPr>
                <w:rFonts w:ascii="Cambria Math" w:hAnsi="Cambria Math" w:cs="宋体" w:eastAsiaTheme="minorEastAsia"/>
                <w:kern w:val="0"/>
                <w:szCs w:val="21"/>
              </w:rPr>
            </m:ctrlPr>
          </m:dPr>
          <m:e>
            <m:sSub>
              <m:sSubPr>
                <m:ctrlPr>
                  <w:rPr>
                    <w:rFonts w:ascii="Cambria Math" w:hAnsi="Cambria Math" w:cs="宋体" w:eastAsiaTheme="minorEastAsia"/>
                    <w:i/>
                    <w:kern w:val="0"/>
                    <w:szCs w:val="21"/>
                  </w:rPr>
                </m:ctrlPr>
              </m:sSubPr>
              <m:e>
                <m:r>
                  <m:rPr/>
                  <w:rPr>
                    <w:rFonts w:ascii="Cambria Math" w:hAnsi="Cambria Math" w:cs="宋体" w:eastAsiaTheme="minorEastAsia"/>
                    <w:kern w:val="0"/>
                    <w:szCs w:val="21"/>
                  </w:rPr>
                  <m:t>y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Cs w:val="21"/>
                  </w:rPr>
                </m:ctrlPr>
              </m:e>
              <m:sub>
                <m:r>
                  <m:rPr>
                    <m:sty m:val="p"/>
                  </m:rPr>
                  <w:rPr>
                    <w:rFonts w:ascii="Cambria Math" w:hAnsi="Cambria Math" w:cs="宋体" w:eastAsiaTheme="minorEastAsia"/>
                    <w:kern w:val="0"/>
                    <w:szCs w:val="21"/>
                  </w:rPr>
                  <m:t>lab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Cs w:val="21"/>
                  </w:rPr>
                </m:ctrlPr>
              </m:sub>
            </m:sSub>
            <m:r>
              <m:rPr/>
              <w:rPr>
                <w:rFonts w:ascii="Cambria Math" w:hAnsi="Cambria Math" w:cs="宋体" w:eastAsiaTheme="minorEastAsia"/>
                <w:kern w:val="0"/>
                <w:szCs w:val="21"/>
              </w:rPr>
              <m:t>−</m:t>
            </m:r>
            <m:acc>
              <m:accPr>
                <m:chr m:val="̅"/>
                <m:ctrlPr>
                  <w:rPr>
                    <w:rFonts w:ascii="Cambria Math" w:hAnsi="Cambria Math" w:cs="宋体" w:eastAsiaTheme="minorEastAsia"/>
                    <w:i/>
                    <w:kern w:val="0"/>
                    <w:szCs w:val="21"/>
                  </w:rPr>
                </m:ctrlPr>
              </m:accPr>
              <m:e>
                <m:r>
                  <m:rPr/>
                  <w:rPr>
                    <w:rFonts w:ascii="Cambria Math" w:hAnsi="Cambria Math" w:cs="宋体" w:eastAsiaTheme="minorEastAsia"/>
                    <w:kern w:val="0"/>
                    <w:szCs w:val="21"/>
                  </w:rPr>
                  <m:t>y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Cs w:val="21"/>
                  </w:rPr>
                </m:ctrlPr>
              </m:e>
            </m:acc>
            <m:ctrlPr>
              <w:rPr>
                <w:rFonts w:ascii="Cambria Math" w:hAnsi="Cambria Math" w:cs="宋体" w:eastAsiaTheme="minorEastAsia"/>
                <w:kern w:val="0"/>
                <w:szCs w:val="21"/>
              </w:rPr>
            </m:ctrlPr>
          </m:e>
        </m:d>
        <m:r>
          <m:rPr/>
          <w:rPr>
            <w:rFonts w:ascii="Cambria Math" w:hAnsi="Cambria Math" w:cs="宋体" w:eastAsiaTheme="minorEastAsia"/>
            <w:kern w:val="0"/>
            <w:sz w:val="22"/>
            <w:szCs w:val="22"/>
          </w:rPr>
          <m:t>≤</m:t>
        </m:r>
        <m:rad>
          <m:radPr>
            <m:degHide m:val="1"/>
            <m:ctrlPr>
              <w:rPr>
                <w:rFonts w:ascii="Cambria Math" w:hAnsi="Cambria Math" w:cs="宋体" w:eastAsiaTheme="minorEastAsia"/>
                <w:kern w:val="0"/>
                <w:szCs w:val="21"/>
              </w:rPr>
            </m:ctrlPr>
          </m:radPr>
          <m:deg>
            <m:ctrlPr>
              <w:rPr>
                <w:rFonts w:ascii="Cambria Math" w:hAnsi="Cambria Math" w:cs="宋体" w:eastAsiaTheme="minorEastAsia"/>
                <w:kern w:val="0"/>
                <w:szCs w:val="21"/>
              </w:rPr>
            </m:ctrlPr>
          </m:deg>
          <m:e>
            <m:f>
              <m:fPr>
                <m:ctrlPr>
                  <w:rPr>
                    <w:rFonts w:ascii="Cambria Math" w:hAnsi="Cambria Math" w:cs="宋体" w:eastAsiaTheme="minorEastAsia"/>
                    <w:i/>
                    <w:kern w:val="0"/>
                    <w:szCs w:val="21"/>
                  </w:rPr>
                </m:ctrlPr>
              </m:fPr>
              <m:num>
                <m:r>
                  <m:rPr/>
                  <w:rPr>
                    <w:rFonts w:ascii="Cambria Math" w:hAnsi="Cambria Math" w:cs="宋体" w:eastAsiaTheme="minorEastAsia"/>
                    <w:kern w:val="0"/>
                    <w:szCs w:val="21"/>
                  </w:rPr>
                  <m:t>n−1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Cs w:val="21"/>
                  </w:rPr>
                </m:ctrlPr>
              </m:num>
              <m:den>
                <m:r>
                  <m:rPr/>
                  <w:rPr>
                    <w:rFonts w:ascii="Cambria Math" w:hAnsi="Cambria Math" w:cs="宋体" w:eastAsiaTheme="minorEastAsia"/>
                    <w:kern w:val="0"/>
                    <w:szCs w:val="21"/>
                  </w:rPr>
                  <m:t>n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Cs w:val="21"/>
                  </w:rPr>
                </m:ctrlPr>
              </m:den>
            </m:f>
            <m:ctrlPr>
              <w:rPr>
                <w:rFonts w:ascii="Cambria Math" w:hAnsi="Cambria Math" w:cs="宋体" w:eastAsiaTheme="minorEastAsia"/>
                <w:kern w:val="0"/>
                <w:szCs w:val="21"/>
              </w:rPr>
            </m:ctrlPr>
          </m:e>
        </m:rad>
        <m:sSub>
          <m:sSubPr>
            <m:ctrlPr>
              <w:rPr>
                <w:rFonts w:ascii="Cambria Math" w:hAnsi="Cambria Math" w:cs="宋体" w:eastAsiaTheme="minorEastAsia"/>
                <w:i/>
                <w:kern w:val="0"/>
                <w:szCs w:val="21"/>
              </w:rPr>
            </m:ctrlPr>
          </m:sSubPr>
          <m:e>
            <m:r>
              <m:rPr/>
              <w:rPr>
                <w:rFonts w:ascii="Cambria Math" w:hAnsi="Cambria Math" w:cs="宋体" w:eastAsiaTheme="minorEastAsia"/>
                <w:kern w:val="0"/>
                <w:szCs w:val="21"/>
              </w:rPr>
              <m:t>U</m:t>
            </m:r>
            <m:ctrlPr>
              <w:rPr>
                <w:rFonts w:ascii="Cambria Math" w:hAnsi="Cambria Math" w:cs="宋体" w:eastAsiaTheme="minorEastAsia"/>
                <w:i/>
                <w:kern w:val="0"/>
                <w:szCs w:val="21"/>
              </w:rPr>
            </m:ctrlPr>
          </m:e>
          <m:sub>
            <m:r>
              <m:rPr>
                <m:sty m:val="p"/>
              </m:rPr>
              <w:rPr>
                <w:rFonts w:ascii="Cambria Math" w:hAnsi="Cambria Math" w:cs="宋体" w:eastAsiaTheme="minorEastAsia"/>
                <w:kern w:val="0"/>
                <w:szCs w:val="21"/>
              </w:rPr>
              <m:t>lab</m:t>
            </m:r>
            <m:ctrlPr>
              <w:rPr>
                <w:rFonts w:ascii="Cambria Math" w:hAnsi="Cambria Math" w:cs="宋体" w:eastAsiaTheme="minorEastAsia"/>
                <w:i/>
                <w:kern w:val="0"/>
                <w:szCs w:val="21"/>
              </w:rPr>
            </m:ctrlPr>
          </m:sub>
        </m:sSub>
      </m:oMath>
      <w:r>
        <w:rPr>
          <w:rFonts w:asciiTheme="minorEastAsia" w:hAnsiTheme="minorEastAsia" w:eastAsiaTheme="minorEastAsia"/>
          <w:kern w:val="0"/>
          <w:sz w:val="22"/>
          <w:szCs w:val="22"/>
        </w:rPr>
        <w:t>，</w:t>
      </w:r>
      <w:r>
        <w:rPr>
          <w:rFonts w:hint="eastAsia" w:asciiTheme="minorEastAsia" w:hAnsiTheme="minorEastAsia" w:eastAsiaTheme="minorEastAsia"/>
          <w:bCs/>
          <w:sz w:val="24"/>
          <w:lang w:val="zh-CN"/>
        </w:rPr>
        <w:t>得到下表7：</w:t>
      </w:r>
    </w:p>
    <w:p>
      <w:pPr>
        <w:widowControl/>
        <w:spacing w:before="156" w:beforeLines="50" w:after="156" w:afterLines="50"/>
        <w:jc w:val="center"/>
        <w:rPr>
          <w:rFonts w:ascii="黑体" w:hAnsi="黑体" w:eastAsia="黑体"/>
          <w:szCs w:val="21"/>
        </w:rPr>
      </w:pPr>
      <w:r>
        <w:rPr>
          <w:rFonts w:ascii="黑体" w:hAnsi="黑体" w:eastAsia="黑体"/>
          <w:szCs w:val="21"/>
        </w:rPr>
        <w:t>表</w:t>
      </w:r>
      <w:r>
        <w:rPr>
          <w:rFonts w:hint="eastAsia" w:ascii="黑体" w:hAnsi="黑体" w:eastAsia="黑体"/>
          <w:szCs w:val="21"/>
        </w:rPr>
        <w:t>7</w:t>
      </w:r>
      <w:r>
        <w:rPr>
          <w:rFonts w:ascii="黑体" w:hAnsi="黑体" w:eastAsia="黑体"/>
          <w:szCs w:val="21"/>
        </w:rPr>
        <w:t xml:space="preserve">  </w:t>
      </w:r>
      <w:r>
        <w:rPr>
          <w:rFonts w:hint="eastAsia" w:ascii="黑体" w:hAnsi="黑体" w:eastAsia="黑体"/>
          <w:szCs w:val="21"/>
        </w:rPr>
        <w:t>校准</w:t>
      </w:r>
      <w:r>
        <w:rPr>
          <w:rFonts w:ascii="黑体" w:hAnsi="黑体" w:eastAsia="黑体"/>
          <w:szCs w:val="21"/>
        </w:rPr>
        <w:t>人员验证</w:t>
      </w:r>
      <w:r>
        <w:rPr>
          <w:rFonts w:hint="eastAsia" w:ascii="黑体" w:hAnsi="黑体" w:eastAsia="黑体"/>
          <w:szCs w:val="21"/>
        </w:rPr>
        <w:t>-数据验证结果</w:t>
      </w:r>
      <w:r>
        <w:rPr>
          <w:rFonts w:ascii="黑体" w:hAnsi="黑体" w:eastAsia="黑体"/>
          <w:szCs w:val="21"/>
        </w:rPr>
        <w:t>汇总表</w:t>
      </w: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1292"/>
        <w:gridCol w:w="1292"/>
        <w:gridCol w:w="1292"/>
        <w:gridCol w:w="1292"/>
        <w:gridCol w:w="1293"/>
        <w:gridCol w:w="1293"/>
        <w:gridCol w:w="1293"/>
        <w:gridCol w:w="1293"/>
        <w:gridCol w:w="1293"/>
        <w:gridCol w:w="12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292" w:type="dxa"/>
            <w:vMerge w:val="restart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校准项目</w:t>
            </w:r>
          </w:p>
        </w:tc>
        <w:tc>
          <w:tcPr>
            <w:tcW w:w="1292" w:type="dxa"/>
            <w:vMerge w:val="restart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平均值</w:t>
            </w:r>
          </w:p>
        </w:tc>
        <w:tc>
          <w:tcPr>
            <w:tcW w:w="3876" w:type="dxa"/>
            <w:gridSpan w:val="3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试验2（付翀）</w:t>
            </w:r>
          </w:p>
        </w:tc>
        <w:tc>
          <w:tcPr>
            <w:tcW w:w="3879" w:type="dxa"/>
            <w:gridSpan w:val="3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试验3（杨楠）</w:t>
            </w:r>
          </w:p>
        </w:tc>
        <w:tc>
          <w:tcPr>
            <w:tcW w:w="3879" w:type="dxa"/>
            <w:gridSpan w:val="3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试验4（闫迪）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vMerge w:val="continue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292" w:type="dxa"/>
            <w:vMerge w:val="continue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292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sSubPr>
                      <m:e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y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lab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sub>
                    </m:sSub>
                    <m:r>
                      <m:rPr/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  <m:t>−</m:t>
                    </m:r>
                    <m:acc>
                      <m:accPr>
                        <m:chr m:val="̅"/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accPr>
                      <m:e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y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e>
                    </m:acc>
                    <m:ctrlPr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</m:ctrlPr>
                  </m:e>
                </m:d>
              </m:oMath>
            </m:oMathPara>
          </w:p>
        </w:tc>
        <w:tc>
          <w:tcPr>
            <w:tcW w:w="1292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</m:ctrlPr>
                  </m:radPr>
                  <m:deg>
                    <m:ctrlPr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</m:ctrlPr>
                  </m:deg>
                  <m:e>
                    <m:f>
                      <m:fP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fPr>
                      <m:num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n−1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num>
                      <m:den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n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den>
                    </m:f>
                    <m:ctrlPr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</m:ctrlPr>
                  </m:e>
                </m:rad>
                <m:sSub>
                  <m:sSubPr>
                    <m:ctrlPr>
                      <w:rPr>
                        <w:rFonts w:hint="default" w:ascii="Cambria Math" w:hAnsi="Cambria Math" w:eastAsia="宋体" w:cs="Times New Roman"/>
                        <w:i/>
                        <w:kern w:val="0"/>
                        <w:sz w:val="21"/>
                        <w:szCs w:val="21"/>
                      </w:rPr>
                    </m:ctrlPr>
                  </m:sSubPr>
                  <m:e>
                    <m:r>
                      <m:rPr/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  <m:t>U</m:t>
                    </m:r>
                    <m:ctrlPr>
                      <w:rPr>
                        <w:rFonts w:hint="default" w:ascii="Cambria Math" w:hAnsi="Cambria Math" w:eastAsia="宋体" w:cs="Times New Roman"/>
                        <w:i/>
                        <w:kern w:val="0"/>
                        <w:sz w:val="21"/>
                        <w:szCs w:val="21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  <m:t>lab</m:t>
                    </m:r>
                    <m:ctrlPr>
                      <w:rPr>
                        <w:rFonts w:hint="default" w:ascii="Cambria Math" w:hAnsi="Cambria Math" w:eastAsia="宋体" w:cs="Times New Roman"/>
                        <w:i/>
                        <w:kern w:val="0"/>
                        <w:sz w:val="21"/>
                        <w:szCs w:val="21"/>
                      </w:rPr>
                    </m:ctrlPr>
                  </m:sub>
                </m:sSub>
              </m:oMath>
            </m:oMathPara>
          </w:p>
        </w:tc>
        <w:tc>
          <w:tcPr>
            <w:tcW w:w="1292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验证结论</w:t>
            </w:r>
          </w:p>
        </w:tc>
        <w:tc>
          <w:tcPr>
            <w:tcW w:w="1293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sSubPr>
                      <m:e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y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lab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sub>
                    </m:sSub>
                    <m:r>
                      <m:rPr/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  <m:t>−</m:t>
                    </m:r>
                    <m:acc>
                      <m:accPr>
                        <m:chr m:val="̅"/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accPr>
                      <m:e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y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e>
                    </m:acc>
                    <m:ctrlPr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</m:ctrlPr>
                  </m:e>
                </m:d>
              </m:oMath>
            </m:oMathPara>
          </w:p>
        </w:tc>
        <w:tc>
          <w:tcPr>
            <w:tcW w:w="1293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</m:ctrlPr>
                  </m:radPr>
                  <m:deg>
                    <m:ctrlPr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</m:ctrlPr>
                  </m:deg>
                  <m:e>
                    <m:f>
                      <m:fP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fPr>
                      <m:num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n−1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num>
                      <m:den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n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den>
                    </m:f>
                    <m:ctrlPr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</m:ctrlPr>
                  </m:e>
                </m:rad>
                <m:sSub>
                  <m:sSubPr>
                    <m:ctrlPr>
                      <w:rPr>
                        <w:rFonts w:hint="default" w:ascii="Cambria Math" w:hAnsi="Cambria Math" w:eastAsia="宋体" w:cs="Times New Roman"/>
                        <w:i/>
                        <w:kern w:val="0"/>
                        <w:sz w:val="21"/>
                        <w:szCs w:val="21"/>
                      </w:rPr>
                    </m:ctrlPr>
                  </m:sSubPr>
                  <m:e>
                    <m:r>
                      <m:rPr/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  <m:t>U</m:t>
                    </m:r>
                    <m:ctrlPr>
                      <w:rPr>
                        <w:rFonts w:hint="default" w:ascii="Cambria Math" w:hAnsi="Cambria Math" w:eastAsia="宋体" w:cs="Times New Roman"/>
                        <w:i/>
                        <w:kern w:val="0"/>
                        <w:sz w:val="21"/>
                        <w:szCs w:val="21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  <m:t>lab</m:t>
                    </m:r>
                    <m:ctrlPr>
                      <w:rPr>
                        <w:rFonts w:hint="default" w:ascii="Cambria Math" w:hAnsi="Cambria Math" w:eastAsia="宋体" w:cs="Times New Roman"/>
                        <w:i/>
                        <w:kern w:val="0"/>
                        <w:sz w:val="21"/>
                        <w:szCs w:val="21"/>
                      </w:rPr>
                    </m:ctrlPr>
                  </m:sub>
                </m:sSub>
              </m:oMath>
            </m:oMathPara>
          </w:p>
        </w:tc>
        <w:tc>
          <w:tcPr>
            <w:tcW w:w="1293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验证结论</w:t>
            </w:r>
          </w:p>
        </w:tc>
        <w:tc>
          <w:tcPr>
            <w:tcW w:w="1293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sSubPr>
                      <m:e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y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lab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sub>
                    </m:sSub>
                    <m:r>
                      <m:rPr/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  <m:t>−</m:t>
                    </m:r>
                    <m:acc>
                      <m:accPr>
                        <m:chr m:val="̅"/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accPr>
                      <m:e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y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e>
                    </m:acc>
                    <m:ctrlPr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</m:ctrlPr>
                  </m:e>
                </m:d>
              </m:oMath>
            </m:oMathPara>
          </w:p>
        </w:tc>
        <w:tc>
          <w:tcPr>
            <w:tcW w:w="1293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</m:ctrlPr>
                  </m:radPr>
                  <m:deg>
                    <m:ctrlPr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</m:ctrlPr>
                  </m:deg>
                  <m:e>
                    <m:f>
                      <m:fP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fPr>
                      <m:num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n−1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num>
                      <m:den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n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den>
                    </m:f>
                    <m:ctrlPr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</m:ctrlPr>
                  </m:e>
                </m:rad>
                <m:sSub>
                  <m:sSubPr>
                    <m:ctrlPr>
                      <w:rPr>
                        <w:rFonts w:hint="default" w:ascii="Cambria Math" w:hAnsi="Cambria Math" w:eastAsia="宋体" w:cs="Times New Roman"/>
                        <w:i/>
                        <w:kern w:val="0"/>
                        <w:sz w:val="21"/>
                        <w:szCs w:val="21"/>
                      </w:rPr>
                    </m:ctrlPr>
                  </m:sSubPr>
                  <m:e>
                    <m:r>
                      <m:rPr/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  <m:t>U</m:t>
                    </m:r>
                    <m:ctrlPr>
                      <w:rPr>
                        <w:rFonts w:hint="default" w:ascii="Cambria Math" w:hAnsi="Cambria Math" w:eastAsia="宋体" w:cs="Times New Roman"/>
                        <w:i/>
                        <w:kern w:val="0"/>
                        <w:sz w:val="21"/>
                        <w:szCs w:val="21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  <m:t>lab</m:t>
                    </m:r>
                    <m:ctrlPr>
                      <w:rPr>
                        <w:rFonts w:hint="default" w:ascii="Cambria Math" w:hAnsi="Cambria Math" w:eastAsia="宋体" w:cs="Times New Roman"/>
                        <w:i/>
                        <w:kern w:val="0"/>
                        <w:sz w:val="21"/>
                        <w:szCs w:val="21"/>
                      </w:rPr>
                    </m:ctrlPr>
                  </m:sub>
                </m:sSub>
              </m:oMath>
            </m:oMathPara>
          </w:p>
        </w:tc>
        <w:tc>
          <w:tcPr>
            <w:tcW w:w="1293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验证结论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vMerge w:val="restart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试验力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k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N）</w:t>
            </w:r>
          </w:p>
        </w:tc>
        <w:tc>
          <w:tcPr>
            <w:tcW w:w="12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9.981</w:t>
            </w:r>
          </w:p>
        </w:tc>
        <w:tc>
          <w:tcPr>
            <w:tcW w:w="12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  <w:tc>
          <w:tcPr>
            <w:tcW w:w="12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0.010</w:t>
            </w:r>
          </w:p>
        </w:tc>
        <w:tc>
          <w:tcPr>
            <w:tcW w:w="1292" w:type="dxa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合格</w:t>
            </w:r>
          </w:p>
        </w:tc>
        <w:tc>
          <w:tcPr>
            <w:tcW w:w="1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0.003</w:t>
            </w:r>
          </w:p>
        </w:tc>
        <w:tc>
          <w:tcPr>
            <w:tcW w:w="1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0.010</w:t>
            </w:r>
          </w:p>
        </w:tc>
        <w:tc>
          <w:tcPr>
            <w:tcW w:w="1293" w:type="dxa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合格</w:t>
            </w:r>
          </w:p>
        </w:tc>
        <w:tc>
          <w:tcPr>
            <w:tcW w:w="1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</w:t>
            </w:r>
          </w:p>
        </w:tc>
        <w:tc>
          <w:tcPr>
            <w:tcW w:w="1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0.010</w:t>
            </w:r>
          </w:p>
        </w:tc>
        <w:tc>
          <w:tcPr>
            <w:tcW w:w="1293" w:type="dxa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vMerge w:val="continue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2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29.85</w:t>
            </w:r>
          </w:p>
        </w:tc>
        <w:tc>
          <w:tcPr>
            <w:tcW w:w="12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</w:t>
            </w:r>
          </w:p>
        </w:tc>
        <w:tc>
          <w:tcPr>
            <w:tcW w:w="12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</w:t>
            </w:r>
          </w:p>
        </w:tc>
        <w:tc>
          <w:tcPr>
            <w:tcW w:w="1292" w:type="dxa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合格</w:t>
            </w:r>
          </w:p>
        </w:tc>
        <w:tc>
          <w:tcPr>
            <w:tcW w:w="1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</w:t>
            </w:r>
          </w:p>
        </w:tc>
        <w:tc>
          <w:tcPr>
            <w:tcW w:w="1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</w:t>
            </w:r>
          </w:p>
        </w:tc>
        <w:tc>
          <w:tcPr>
            <w:tcW w:w="1293" w:type="dxa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合格</w:t>
            </w:r>
          </w:p>
        </w:tc>
        <w:tc>
          <w:tcPr>
            <w:tcW w:w="1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</w:t>
            </w:r>
          </w:p>
        </w:tc>
        <w:tc>
          <w:tcPr>
            <w:tcW w:w="1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</w:t>
            </w:r>
          </w:p>
        </w:tc>
        <w:tc>
          <w:tcPr>
            <w:tcW w:w="1293" w:type="dxa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vMerge w:val="continue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2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49.81</w:t>
            </w:r>
          </w:p>
        </w:tc>
        <w:tc>
          <w:tcPr>
            <w:tcW w:w="12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</w:t>
            </w:r>
          </w:p>
        </w:tc>
        <w:tc>
          <w:tcPr>
            <w:tcW w:w="12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0.07</w:t>
            </w:r>
          </w:p>
        </w:tc>
        <w:tc>
          <w:tcPr>
            <w:tcW w:w="1292" w:type="dxa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合格</w:t>
            </w:r>
          </w:p>
        </w:tc>
        <w:tc>
          <w:tcPr>
            <w:tcW w:w="1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</w:t>
            </w:r>
          </w:p>
        </w:tc>
        <w:tc>
          <w:tcPr>
            <w:tcW w:w="1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</w:t>
            </w:r>
          </w:p>
        </w:tc>
        <w:tc>
          <w:tcPr>
            <w:tcW w:w="1293" w:type="dxa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合格</w:t>
            </w:r>
          </w:p>
        </w:tc>
        <w:tc>
          <w:tcPr>
            <w:tcW w:w="1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</w:t>
            </w:r>
          </w:p>
        </w:tc>
        <w:tc>
          <w:tcPr>
            <w:tcW w:w="1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0.06</w:t>
            </w:r>
          </w:p>
        </w:tc>
        <w:tc>
          <w:tcPr>
            <w:tcW w:w="1293" w:type="dxa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vMerge w:val="continue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2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99.79</w:t>
            </w:r>
          </w:p>
        </w:tc>
        <w:tc>
          <w:tcPr>
            <w:tcW w:w="12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</w:t>
            </w:r>
          </w:p>
        </w:tc>
        <w:tc>
          <w:tcPr>
            <w:tcW w:w="12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0.10</w:t>
            </w:r>
          </w:p>
        </w:tc>
        <w:tc>
          <w:tcPr>
            <w:tcW w:w="1292" w:type="dxa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合格</w:t>
            </w:r>
          </w:p>
        </w:tc>
        <w:tc>
          <w:tcPr>
            <w:tcW w:w="1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</w:t>
            </w:r>
          </w:p>
        </w:tc>
        <w:tc>
          <w:tcPr>
            <w:tcW w:w="1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</w:t>
            </w:r>
          </w:p>
        </w:tc>
        <w:tc>
          <w:tcPr>
            <w:tcW w:w="1293" w:type="dxa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合格</w:t>
            </w:r>
          </w:p>
        </w:tc>
        <w:tc>
          <w:tcPr>
            <w:tcW w:w="1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0.06</w:t>
            </w:r>
          </w:p>
        </w:tc>
        <w:tc>
          <w:tcPr>
            <w:tcW w:w="1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0.10</w:t>
            </w:r>
          </w:p>
        </w:tc>
        <w:tc>
          <w:tcPr>
            <w:tcW w:w="1293" w:type="dxa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vMerge w:val="continue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2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199.51</w:t>
            </w:r>
          </w:p>
        </w:tc>
        <w:tc>
          <w:tcPr>
            <w:tcW w:w="12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0.13</w:t>
            </w:r>
          </w:p>
        </w:tc>
        <w:tc>
          <w:tcPr>
            <w:tcW w:w="12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0.20</w:t>
            </w:r>
          </w:p>
        </w:tc>
        <w:tc>
          <w:tcPr>
            <w:tcW w:w="1292" w:type="dxa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合格</w:t>
            </w:r>
          </w:p>
        </w:tc>
        <w:tc>
          <w:tcPr>
            <w:tcW w:w="1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</w:t>
            </w:r>
          </w:p>
        </w:tc>
        <w:tc>
          <w:tcPr>
            <w:tcW w:w="1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0.20</w:t>
            </w:r>
          </w:p>
        </w:tc>
        <w:tc>
          <w:tcPr>
            <w:tcW w:w="1293" w:type="dxa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合格</w:t>
            </w:r>
          </w:p>
        </w:tc>
        <w:tc>
          <w:tcPr>
            <w:tcW w:w="1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0.08</w:t>
            </w:r>
          </w:p>
        </w:tc>
        <w:tc>
          <w:tcPr>
            <w:tcW w:w="1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0.21</w:t>
            </w:r>
          </w:p>
        </w:tc>
        <w:tc>
          <w:tcPr>
            <w:tcW w:w="1293" w:type="dxa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加荷速率（kN）</w:t>
            </w:r>
          </w:p>
        </w:tc>
        <w:tc>
          <w:tcPr>
            <w:tcW w:w="12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2.40</w:t>
            </w:r>
          </w:p>
        </w:tc>
        <w:tc>
          <w:tcPr>
            <w:tcW w:w="12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</w:t>
            </w:r>
          </w:p>
        </w:tc>
        <w:tc>
          <w:tcPr>
            <w:tcW w:w="12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0.02</w:t>
            </w:r>
          </w:p>
        </w:tc>
        <w:tc>
          <w:tcPr>
            <w:tcW w:w="1292" w:type="dxa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合格</w:t>
            </w:r>
          </w:p>
        </w:tc>
        <w:tc>
          <w:tcPr>
            <w:tcW w:w="1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0.01</w:t>
            </w:r>
          </w:p>
        </w:tc>
        <w:tc>
          <w:tcPr>
            <w:tcW w:w="1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0.02</w:t>
            </w:r>
          </w:p>
        </w:tc>
        <w:tc>
          <w:tcPr>
            <w:tcW w:w="1293" w:type="dxa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合格</w:t>
            </w:r>
          </w:p>
        </w:tc>
        <w:tc>
          <w:tcPr>
            <w:tcW w:w="1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0.01</w:t>
            </w:r>
          </w:p>
        </w:tc>
        <w:tc>
          <w:tcPr>
            <w:tcW w:w="1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0.02</w:t>
            </w:r>
          </w:p>
        </w:tc>
        <w:tc>
          <w:tcPr>
            <w:tcW w:w="1293" w:type="dxa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合格</w:t>
            </w:r>
          </w:p>
        </w:tc>
      </w:tr>
    </w:tbl>
    <w:p>
      <w:pPr>
        <w:widowControl/>
        <w:spacing w:before="156" w:beforeLines="50" w:after="156" w:afterLines="50"/>
        <w:jc w:val="center"/>
        <w:rPr>
          <w:rFonts w:ascii="黑体" w:hAnsi="黑体" w:eastAsia="黑体"/>
          <w:szCs w:val="21"/>
        </w:rPr>
      </w:pPr>
    </w:p>
    <w:p>
      <w:pPr>
        <w:tabs>
          <w:tab w:val="left" w:pos="360"/>
          <w:tab w:val="left" w:pos="3060"/>
        </w:tabs>
        <w:spacing w:before="156" w:beforeLines="50" w:after="156" w:afterLines="50" w:line="360" w:lineRule="auto"/>
        <w:ind w:firstLine="480" w:firstLineChars="200"/>
        <w:rPr>
          <w:bCs/>
          <w:sz w:val="24"/>
          <w:lang w:val="zh-CN"/>
        </w:rPr>
      </w:pPr>
      <w:r>
        <w:rPr>
          <w:rFonts w:hint="eastAsia" w:ascii="宋体" w:hAnsi="宋体" w:cs="宋体"/>
          <w:kern w:val="0"/>
          <w:sz w:val="24"/>
        </w:rPr>
        <w:t>经验证，3次实验中每项计量特性</w:t>
      </w:r>
      <w:r>
        <w:rPr>
          <w:rFonts w:hint="eastAsia"/>
          <w:bCs/>
          <w:sz w:val="24"/>
          <w:lang w:val="zh-CN"/>
        </w:rPr>
        <w:t>校准结果均能满足校准规范计量特性要求</w:t>
      </w:r>
      <w:r>
        <w:rPr>
          <w:rFonts w:hint="eastAsia" w:ascii="宋体" w:hAnsi="宋体" w:cs="宋体"/>
          <w:kern w:val="0"/>
          <w:sz w:val="24"/>
        </w:rPr>
        <w:t>，且不同校准人员所做的校准结果间均能</w:t>
      </w:r>
      <w:r>
        <w:rPr>
          <w:rFonts w:hint="eastAsia"/>
          <w:bCs/>
          <w:sz w:val="24"/>
          <w:lang w:val="zh-CN"/>
        </w:rPr>
        <w:t>满足</w:t>
      </w:r>
      <m:oMath>
        <m:d>
          <m:dPr>
            <m:begChr m:val="|"/>
            <m:endChr m:val="|"/>
            <m:ctrlPr>
              <w:rPr>
                <w:rFonts w:ascii="Cambria Math" w:hAnsi="Cambria Math" w:cs="宋体"/>
                <w:kern w:val="0"/>
                <w:sz w:val="24"/>
              </w:rPr>
            </m:ctrlPr>
          </m:dPr>
          <m:e>
            <m:sSub>
              <m:sSubPr>
                <m:ctrlPr>
                  <w:rPr>
                    <w:rFonts w:ascii="Cambria Math" w:hAnsi="Cambria Math" w:cs="宋体"/>
                    <w:i/>
                    <w:kern w:val="0"/>
                    <w:sz w:val="24"/>
                  </w:rPr>
                </m:ctrlPr>
              </m:sSubPr>
              <m:e>
                <m:r>
                  <m:rPr/>
                  <w:rPr>
                    <w:rFonts w:ascii="Cambria Math" w:hAnsi="Cambria Math" w:cs="宋体"/>
                    <w:kern w:val="0"/>
                    <w:sz w:val="24"/>
                  </w:rPr>
                  <m:t>y</m:t>
                </m:r>
                <m:ctrlPr>
                  <w:rPr>
                    <w:rFonts w:ascii="Cambria Math" w:hAnsi="Cambria Math" w:cs="宋体"/>
                    <w:i/>
                    <w:kern w:val="0"/>
                    <w:sz w:val="24"/>
                  </w:rPr>
                </m:ctrlPr>
              </m:e>
              <m:sub>
                <m:r>
                  <m:rPr>
                    <m:sty m:val="p"/>
                  </m:rPr>
                  <w:rPr>
                    <w:rFonts w:ascii="Cambria Math" w:hAnsi="Cambria Math" w:cs="宋体"/>
                    <w:kern w:val="0"/>
                    <w:sz w:val="24"/>
                  </w:rPr>
                  <m:t>lab</m:t>
                </m:r>
                <m:ctrlPr>
                  <w:rPr>
                    <w:rFonts w:ascii="Cambria Math" w:hAnsi="Cambria Math" w:cs="宋体"/>
                    <w:i/>
                    <w:kern w:val="0"/>
                    <w:sz w:val="24"/>
                  </w:rPr>
                </m:ctrlPr>
              </m:sub>
            </m:sSub>
            <m:r>
              <m:rPr/>
              <w:rPr>
                <w:rFonts w:ascii="Cambria Math" w:hAnsi="Cambria Math" w:cs="宋体"/>
                <w:kern w:val="0"/>
                <w:sz w:val="24"/>
              </w:rPr>
              <m:t>−</m:t>
            </m:r>
            <m:acc>
              <m:accPr>
                <m:chr m:val="̅"/>
                <m:ctrlPr>
                  <w:rPr>
                    <w:rFonts w:ascii="Cambria Math" w:hAnsi="Cambria Math" w:cs="宋体"/>
                    <w:i/>
                    <w:kern w:val="0"/>
                    <w:sz w:val="24"/>
                  </w:rPr>
                </m:ctrlPr>
              </m:accPr>
              <m:e>
                <m:r>
                  <m:rPr/>
                  <w:rPr>
                    <w:rFonts w:ascii="Cambria Math" w:hAnsi="Cambria Math" w:cs="宋体"/>
                    <w:kern w:val="0"/>
                    <w:sz w:val="24"/>
                  </w:rPr>
                  <m:t>y</m:t>
                </m:r>
                <m:ctrlPr>
                  <w:rPr>
                    <w:rFonts w:ascii="Cambria Math" w:hAnsi="Cambria Math" w:cs="宋体"/>
                    <w:i/>
                    <w:kern w:val="0"/>
                    <w:sz w:val="24"/>
                  </w:rPr>
                </m:ctrlPr>
              </m:e>
            </m:acc>
            <m:ctrlPr>
              <w:rPr>
                <w:rFonts w:ascii="Cambria Math" w:hAnsi="Cambria Math" w:cs="宋体"/>
                <w:kern w:val="0"/>
                <w:sz w:val="24"/>
              </w:rPr>
            </m:ctrlPr>
          </m:e>
        </m:d>
        <m:r>
          <m:rPr/>
          <w:rPr>
            <w:rFonts w:ascii="Cambria Math" w:hAnsi="Cambria Math" w:cs="宋体"/>
            <w:kern w:val="0"/>
            <w:sz w:val="24"/>
          </w:rPr>
          <m:t>≤</m:t>
        </m:r>
        <m:rad>
          <m:radPr>
            <m:degHide m:val="1"/>
            <m:ctrlPr>
              <w:rPr>
                <w:rFonts w:ascii="Cambria Math" w:hAnsi="Cambria Math" w:cs="宋体"/>
                <w:kern w:val="0"/>
                <w:sz w:val="24"/>
              </w:rPr>
            </m:ctrlPr>
          </m:radPr>
          <m:deg>
            <m:ctrlPr>
              <w:rPr>
                <w:rFonts w:ascii="Cambria Math" w:hAnsi="Cambria Math" w:cs="宋体"/>
                <w:kern w:val="0"/>
                <w:sz w:val="24"/>
              </w:rPr>
            </m:ctrlPr>
          </m:deg>
          <m:e>
            <m:f>
              <m:fPr>
                <m:ctrlPr>
                  <w:rPr>
                    <w:rFonts w:ascii="Cambria Math" w:hAnsi="Cambria Math" w:cs="宋体"/>
                    <w:i/>
                    <w:kern w:val="0"/>
                    <w:sz w:val="24"/>
                  </w:rPr>
                </m:ctrlPr>
              </m:fPr>
              <m:num>
                <m:r>
                  <m:rPr/>
                  <w:rPr>
                    <w:rFonts w:ascii="Cambria Math" w:hAnsi="Cambria Math" w:cs="宋体"/>
                    <w:kern w:val="0"/>
                    <w:sz w:val="24"/>
                  </w:rPr>
                  <m:t>n−1</m:t>
                </m:r>
                <m:ctrlPr>
                  <w:rPr>
                    <w:rFonts w:ascii="Cambria Math" w:hAnsi="Cambria Math" w:cs="宋体"/>
                    <w:i/>
                    <w:kern w:val="0"/>
                    <w:sz w:val="24"/>
                  </w:rPr>
                </m:ctrlPr>
              </m:num>
              <m:den>
                <m:r>
                  <m:rPr/>
                  <w:rPr>
                    <w:rFonts w:ascii="Cambria Math" w:hAnsi="Cambria Math" w:cs="宋体"/>
                    <w:kern w:val="0"/>
                    <w:sz w:val="24"/>
                  </w:rPr>
                  <m:t>n</m:t>
                </m:r>
                <m:ctrlPr>
                  <w:rPr>
                    <w:rFonts w:ascii="Cambria Math" w:hAnsi="Cambria Math" w:cs="宋体"/>
                    <w:i/>
                    <w:kern w:val="0"/>
                    <w:sz w:val="24"/>
                  </w:rPr>
                </m:ctrlPr>
              </m:den>
            </m:f>
            <m:ctrlPr>
              <w:rPr>
                <w:rFonts w:ascii="Cambria Math" w:hAnsi="Cambria Math" w:cs="宋体"/>
                <w:kern w:val="0"/>
                <w:sz w:val="24"/>
              </w:rPr>
            </m:ctrlPr>
          </m:e>
        </m:rad>
        <m:sSub>
          <m:sSubPr>
            <m:ctrlPr>
              <w:rPr>
                <w:rFonts w:ascii="Cambria Math" w:hAnsi="Cambria Math" w:cs="宋体"/>
                <w:i/>
                <w:kern w:val="0"/>
                <w:sz w:val="24"/>
              </w:rPr>
            </m:ctrlPr>
          </m:sSubPr>
          <m:e>
            <m:r>
              <m:rPr/>
              <w:rPr>
                <w:rFonts w:ascii="Cambria Math" w:hAnsi="Cambria Math" w:cs="宋体"/>
                <w:kern w:val="0"/>
                <w:sz w:val="24"/>
              </w:rPr>
              <m:t>U</m:t>
            </m:r>
            <m:ctrlPr>
              <w:rPr>
                <w:rFonts w:ascii="Cambria Math" w:hAnsi="Cambria Math" w:cs="宋体"/>
                <w:i/>
                <w:kern w:val="0"/>
                <w:sz w:val="24"/>
              </w:rPr>
            </m:ctrlPr>
          </m:e>
          <m:sub>
            <m:r>
              <m:rPr>
                <m:sty m:val="p"/>
              </m:rPr>
              <w:rPr>
                <w:rFonts w:ascii="Cambria Math" w:hAnsi="Cambria Math" w:cs="宋体"/>
                <w:kern w:val="0"/>
                <w:sz w:val="24"/>
              </w:rPr>
              <m:t>lab</m:t>
            </m:r>
            <m:ctrlPr>
              <w:rPr>
                <w:rFonts w:ascii="Cambria Math" w:hAnsi="Cambria Math" w:cs="宋体"/>
                <w:i/>
                <w:kern w:val="0"/>
                <w:sz w:val="24"/>
              </w:rPr>
            </m:ctrlPr>
          </m:sub>
        </m:sSub>
      </m:oMath>
      <w:r>
        <w:rPr>
          <w:rFonts w:hint="eastAsia" w:ascii="宋体" w:hAnsi="宋体" w:cs="宋体"/>
          <w:kern w:val="0"/>
          <w:sz w:val="24"/>
        </w:rPr>
        <w:t>，数据验证无误。由此可见，规范的可读性良好，易于校准人员理解与操作，可较好指导校准人员完成</w:t>
      </w:r>
      <w:r>
        <w:rPr>
          <w:rFonts w:hint="eastAsia" w:ascii="宋体" w:hAnsi="宋体" w:cs="宋体"/>
          <w:kern w:val="0"/>
          <w:sz w:val="24"/>
          <w:lang w:val="en-US" w:eastAsia="zh-CN"/>
        </w:rPr>
        <w:t>线材扭转试验机各个参数</w:t>
      </w:r>
      <w:r>
        <w:rPr>
          <w:rFonts w:hint="eastAsia" w:ascii="宋体" w:hAnsi="宋体" w:cs="宋体"/>
          <w:kern w:val="0"/>
          <w:sz w:val="24"/>
        </w:rPr>
        <w:t>的校准工作。</w:t>
      </w:r>
    </w:p>
    <w:p>
      <w:pPr>
        <w:pStyle w:val="4"/>
      </w:pPr>
      <w:bookmarkStart w:id="29" w:name="_Toc140763179"/>
      <w:r>
        <w:rPr>
          <w:rFonts w:hint="eastAsia"/>
        </w:rPr>
        <w:t>3、校准时间（校准结果复现性）验证：</w:t>
      </w:r>
      <w:bookmarkEnd w:id="29"/>
    </w:p>
    <w:p>
      <w:pPr>
        <w:tabs>
          <w:tab w:val="left" w:pos="360"/>
          <w:tab w:val="left" w:pos="3060"/>
        </w:tabs>
        <w:spacing w:after="156" w:afterLines="50" w:line="360" w:lineRule="auto"/>
        <w:ind w:firstLine="283" w:firstLineChars="118"/>
        <w:rPr>
          <w:rFonts w:hint="eastAsia" w:asciiTheme="minorEastAsia" w:hAnsiTheme="minorEastAsia" w:eastAsiaTheme="minorEastAsia"/>
          <w:bCs/>
          <w:sz w:val="24"/>
          <w:lang w:val="zh-CN"/>
        </w:rPr>
      </w:pPr>
      <w:r>
        <w:rPr>
          <w:rFonts w:hint="eastAsia" w:asciiTheme="minorEastAsia" w:hAnsiTheme="minorEastAsia" w:eastAsiaTheme="minorEastAsia"/>
          <w:bCs/>
          <w:sz w:val="24"/>
          <w:lang w:val="zh-CN"/>
        </w:rPr>
        <w:t>对比相同被校对象、标准器和校准方法，相同校准人员在不同时间进行校准的校准结果，实验1、实验5的校准原始记录见附录1、5，对其校准结果进行汇总与统计，并</w:t>
      </w:r>
      <w:r>
        <w:rPr>
          <w:rFonts w:asciiTheme="minorEastAsia" w:hAnsiTheme="minorEastAsia" w:eastAsiaTheme="minorEastAsia"/>
          <w:bCs/>
          <w:sz w:val="24"/>
          <w:lang w:val="zh-CN"/>
        </w:rPr>
        <w:t>对</w:t>
      </w:r>
      <w:r>
        <w:rPr>
          <w:rFonts w:hint="eastAsia" w:asciiTheme="minorEastAsia" w:hAnsiTheme="minorEastAsia" w:eastAsiaTheme="minorEastAsia"/>
          <w:bCs/>
          <w:sz w:val="24"/>
          <w:lang w:val="zh-CN"/>
        </w:rPr>
        <w:t>2次实验结果中校准数据进行验证，验证其是否满足</w:t>
      </w:r>
      <m:oMath>
        <m:d>
          <m:dPr>
            <m:begChr m:val="|"/>
            <m:endChr m:val="|"/>
            <m:ctrlPr>
              <w:rPr>
                <w:rFonts w:ascii="Cambria Math" w:hAnsi="Cambria Math" w:cs="宋体" w:eastAsiaTheme="minorEastAsia"/>
                <w:kern w:val="0"/>
                <w:sz w:val="22"/>
                <w:szCs w:val="22"/>
              </w:rPr>
            </m:ctrlPr>
          </m:dPr>
          <m:e>
            <m:sSub>
              <m:sSubP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sSubPr>
              <m:e>
                <m:r>
                  <m:rPr/>
                  <w:rPr>
                    <w:rFonts w:ascii="Cambria Math" w:hAnsi="Cambria Math" w:cs="宋体" w:eastAsiaTheme="minorEastAsia"/>
                    <w:kern w:val="0"/>
                    <w:sz w:val="22"/>
                    <w:szCs w:val="22"/>
                  </w:rPr>
                  <m:t>y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e>
              <m:sub>
                <m:r>
                  <m:rPr/>
                  <w:rPr>
                    <w:rFonts w:ascii="Cambria Math" w:hAnsi="Cambria Math" w:cs="宋体" w:eastAsiaTheme="minorEastAsia"/>
                    <w:kern w:val="0"/>
                    <w:sz w:val="22"/>
                    <w:szCs w:val="22"/>
                  </w:rPr>
                  <m:t>1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sub>
            </m:sSub>
            <m:r>
              <m:rPr/>
              <w:rPr>
                <w:rFonts w:ascii="Cambria Math" w:hAnsi="Cambria Math" w:cs="宋体" w:eastAsiaTheme="minorEastAsia"/>
                <w:kern w:val="0"/>
                <w:sz w:val="22"/>
                <w:szCs w:val="22"/>
              </w:rPr>
              <m:t>−</m:t>
            </m:r>
            <m:sSub>
              <m:sSubP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sSubPr>
              <m:e>
                <m:r>
                  <m:rPr/>
                  <w:rPr>
                    <w:rFonts w:ascii="Cambria Math" w:hAnsi="Cambria Math" w:cs="宋体" w:eastAsiaTheme="minorEastAsia"/>
                    <w:kern w:val="0"/>
                    <w:sz w:val="22"/>
                    <w:szCs w:val="22"/>
                  </w:rPr>
                  <m:t>y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e>
              <m:sub>
                <m:r>
                  <m:rPr/>
                  <w:rPr>
                    <w:rFonts w:ascii="Cambria Math" w:hAnsi="Cambria Math" w:cs="宋体" w:eastAsiaTheme="minorEastAsia"/>
                    <w:kern w:val="0"/>
                    <w:sz w:val="22"/>
                    <w:szCs w:val="22"/>
                  </w:rPr>
                  <m:t>2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sub>
            </m:sSub>
            <m:ctrlPr>
              <w:rPr>
                <w:rFonts w:ascii="Cambria Math" w:hAnsi="Cambria Math" w:cs="宋体" w:eastAsiaTheme="minorEastAsia"/>
                <w:kern w:val="0"/>
                <w:sz w:val="22"/>
                <w:szCs w:val="22"/>
              </w:rPr>
            </m:ctrlPr>
          </m:e>
        </m:d>
        <m:r>
          <m:rPr/>
          <w:rPr>
            <w:rFonts w:ascii="Cambria Math" w:hAnsi="Cambria Math" w:cs="宋体" w:eastAsiaTheme="minorEastAsia"/>
            <w:kern w:val="0"/>
            <w:sz w:val="22"/>
            <w:szCs w:val="22"/>
          </w:rPr>
          <m:t>≤</m:t>
        </m:r>
        <m:rad>
          <m:radPr>
            <m:degHide m:val="1"/>
            <m:ctrlPr>
              <w:rPr>
                <w:rFonts w:ascii="Cambria Math" w:hAnsi="Cambria Math" w:cs="宋体" w:eastAsiaTheme="minorEastAsia"/>
                <w:kern w:val="0"/>
                <w:sz w:val="22"/>
                <w:szCs w:val="22"/>
              </w:rPr>
            </m:ctrlPr>
          </m:radPr>
          <m:deg>
            <m:ctrlPr>
              <w:rPr>
                <w:rFonts w:ascii="Cambria Math" w:hAnsi="Cambria Math" w:cs="宋体" w:eastAsiaTheme="minorEastAsia"/>
                <w:kern w:val="0"/>
                <w:sz w:val="22"/>
                <w:szCs w:val="22"/>
              </w:rPr>
            </m:ctrlPr>
          </m:deg>
          <m:e>
            <m:sSubSup>
              <m:sSubSupP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sSubSupPr>
              <m:e>
                <m:r>
                  <m:rPr/>
                  <w:rPr>
                    <w:rFonts w:ascii="Cambria Math" w:hAnsi="Cambria Math" w:cs="宋体" w:eastAsiaTheme="minorEastAsia"/>
                    <w:kern w:val="0"/>
                    <w:sz w:val="22"/>
                    <w:szCs w:val="22"/>
                  </w:rPr>
                  <m:t>U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e>
              <m:sub>
                <m:r>
                  <m:rPr/>
                  <w:rPr>
                    <w:rFonts w:ascii="Cambria Math" w:hAnsi="Cambria Math" w:cs="宋体" w:eastAsiaTheme="minorEastAsia"/>
                    <w:kern w:val="0"/>
                    <w:sz w:val="22"/>
                    <w:szCs w:val="22"/>
                  </w:rPr>
                  <m:t>1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sub>
              <m:sup>
                <m:r>
                  <m:rPr/>
                  <w:rPr>
                    <w:rFonts w:ascii="Cambria Math" w:hAnsi="Cambria Math" w:cs="宋体" w:eastAsiaTheme="minorEastAsia"/>
                    <w:kern w:val="0"/>
                    <w:sz w:val="22"/>
                    <w:szCs w:val="22"/>
                  </w:rPr>
                  <m:t>2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sup>
            </m:sSubSup>
            <m:r>
              <m:rPr/>
              <w:rPr>
                <w:rFonts w:ascii="Cambria Math" w:hAnsi="Cambria Math" w:cs="宋体" w:eastAsiaTheme="minorEastAsia"/>
                <w:kern w:val="0"/>
                <w:sz w:val="22"/>
                <w:szCs w:val="22"/>
              </w:rPr>
              <m:t>+</m:t>
            </m:r>
            <m:sSubSup>
              <m:sSubSupP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sSubSupPr>
              <m:e>
                <m:r>
                  <m:rPr/>
                  <w:rPr>
                    <w:rFonts w:ascii="Cambria Math" w:hAnsi="Cambria Math" w:cs="宋体" w:eastAsiaTheme="minorEastAsia"/>
                    <w:kern w:val="0"/>
                    <w:sz w:val="22"/>
                    <w:szCs w:val="22"/>
                  </w:rPr>
                  <m:t>U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e>
              <m:sub>
                <m:r>
                  <m:rPr/>
                  <w:rPr>
                    <w:rFonts w:ascii="Cambria Math" w:hAnsi="Cambria Math" w:cs="宋体" w:eastAsiaTheme="minorEastAsia"/>
                    <w:kern w:val="0"/>
                    <w:sz w:val="22"/>
                    <w:szCs w:val="22"/>
                  </w:rPr>
                  <m:t>2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sub>
              <m:sup>
                <m:r>
                  <m:rPr/>
                  <w:rPr>
                    <w:rFonts w:ascii="Cambria Math" w:hAnsi="Cambria Math" w:cs="宋体" w:eastAsiaTheme="minorEastAsia"/>
                    <w:kern w:val="0"/>
                    <w:sz w:val="22"/>
                    <w:szCs w:val="22"/>
                  </w:rPr>
                  <m:t>2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sup>
            </m:sSubSup>
            <m:ctrlPr>
              <w:rPr>
                <w:rFonts w:ascii="Cambria Math" w:hAnsi="Cambria Math" w:cs="宋体" w:eastAsiaTheme="minorEastAsia"/>
                <w:kern w:val="0"/>
                <w:sz w:val="22"/>
                <w:szCs w:val="22"/>
              </w:rPr>
            </m:ctrlPr>
          </m:e>
        </m:rad>
      </m:oMath>
      <w:r>
        <w:rPr>
          <w:rFonts w:asciiTheme="minorEastAsia" w:hAnsiTheme="minorEastAsia" w:eastAsiaTheme="minorEastAsia"/>
          <w:kern w:val="0"/>
          <w:sz w:val="22"/>
          <w:szCs w:val="22"/>
        </w:rPr>
        <w:t>，</w:t>
      </w:r>
      <w:r>
        <w:rPr>
          <w:rFonts w:hint="eastAsia" w:asciiTheme="minorEastAsia" w:hAnsiTheme="minorEastAsia" w:eastAsiaTheme="minorEastAsia"/>
          <w:bCs/>
          <w:sz w:val="24"/>
          <w:lang w:val="zh-CN"/>
        </w:rPr>
        <w:t>得到下表8：</w:t>
      </w:r>
    </w:p>
    <w:p>
      <w:pPr>
        <w:widowControl/>
        <w:spacing w:before="156" w:beforeLines="50" w:after="156" w:afterLines="50"/>
        <w:ind w:firstLine="420" w:firstLineChars="200"/>
        <w:jc w:val="center"/>
        <w:rPr>
          <w:rFonts w:hint="eastAsia" w:asciiTheme="minorEastAsia" w:hAnsiTheme="minorEastAsia" w:eastAsiaTheme="minorEastAsia"/>
          <w:bCs/>
          <w:sz w:val="24"/>
          <w:lang w:val="zh-CN"/>
        </w:rPr>
      </w:pPr>
      <w:r>
        <w:rPr>
          <w:rFonts w:ascii="黑体" w:hAnsi="黑体" w:eastAsia="黑体"/>
          <w:szCs w:val="21"/>
        </w:rPr>
        <w:t>表</w:t>
      </w:r>
      <w:r>
        <w:rPr>
          <w:rFonts w:hint="eastAsia" w:ascii="黑体" w:hAnsi="黑体" w:eastAsia="黑体"/>
          <w:szCs w:val="21"/>
        </w:rPr>
        <w:t>8</w:t>
      </w:r>
      <w:r>
        <w:rPr>
          <w:rFonts w:ascii="黑体" w:hAnsi="黑体" w:eastAsia="黑体"/>
          <w:szCs w:val="21"/>
        </w:rPr>
        <w:t xml:space="preserve">  </w:t>
      </w:r>
      <w:r>
        <w:rPr>
          <w:rFonts w:hint="eastAsia" w:ascii="黑体" w:hAnsi="黑体" w:eastAsia="黑体"/>
          <w:szCs w:val="21"/>
        </w:rPr>
        <w:t>校准时间（校准结果复现性）验证-校准</w:t>
      </w:r>
      <w:r>
        <w:rPr>
          <w:rFonts w:ascii="黑体" w:hAnsi="黑体" w:eastAsia="黑体"/>
          <w:szCs w:val="21"/>
        </w:rPr>
        <w:t>结果及数据验证结果汇总表</w:t>
      </w: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7"/>
        <w:gridCol w:w="1777"/>
        <w:gridCol w:w="1777"/>
        <w:gridCol w:w="1777"/>
        <w:gridCol w:w="1777"/>
        <w:gridCol w:w="1777"/>
        <w:gridCol w:w="1778"/>
        <w:gridCol w:w="17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校准项目</w:t>
            </w:r>
          </w:p>
        </w:tc>
        <w:tc>
          <w:tcPr>
            <w:tcW w:w="3554" w:type="dxa"/>
            <w:gridSpan w:val="2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月</w:t>
            </w:r>
            <w:r>
              <w:rPr>
                <w:rFonts w:hint="eastAsia" w:cs="Times New Roman"/>
                <w:sz w:val="21"/>
                <w:szCs w:val="21"/>
                <w:vertAlign w:val="baseline"/>
                <w:lang w:val="en-US" w:eastAsia="zh-CN"/>
              </w:rPr>
              <w:t>13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日（试验</w:t>
            </w:r>
            <w:r>
              <w:rPr>
                <w:rFonts w:hint="eastAsia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）</w:t>
            </w:r>
          </w:p>
        </w:tc>
        <w:tc>
          <w:tcPr>
            <w:tcW w:w="3554" w:type="dxa"/>
            <w:gridSpan w:val="2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eastAsia" w:cs="Times New Roman"/>
                <w:sz w:val="21"/>
                <w:szCs w:val="21"/>
                <w:vertAlign w:val="baseline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月</w:t>
            </w:r>
            <w:r>
              <w:rPr>
                <w:rFonts w:hint="eastAsia" w:cs="Times New Roman"/>
                <w:sz w:val="21"/>
                <w:szCs w:val="21"/>
                <w:vertAlign w:val="baseline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日（试验</w:t>
            </w:r>
            <w:r>
              <w:rPr>
                <w:rFonts w:hint="eastAsia" w:cs="Times New Roman"/>
                <w:sz w:val="21"/>
                <w:szCs w:val="21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）</w:t>
            </w:r>
          </w:p>
        </w:tc>
        <w:tc>
          <w:tcPr>
            <w:tcW w:w="5333" w:type="dxa"/>
            <w:gridSpan w:val="3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结果验证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Merge w:val="restart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试验力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k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N）</w:t>
            </w:r>
          </w:p>
        </w:tc>
        <w:tc>
          <w:tcPr>
            <w:tcW w:w="1777" w:type="dxa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校准结果</w:t>
            </w:r>
          </w:p>
        </w:tc>
        <w:tc>
          <w:tcPr>
            <w:tcW w:w="1777" w:type="dxa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相对扩展不确定度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U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z w:val="21"/>
                <w:szCs w:val="21"/>
                <w:vertAlign w:val="subscript"/>
                <w:lang w:val="en-US" w:eastAsia="zh-CN"/>
              </w:rPr>
              <w:t>rel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k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=2）</w:t>
            </w:r>
          </w:p>
        </w:tc>
        <w:tc>
          <w:tcPr>
            <w:tcW w:w="1777" w:type="dxa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校准结果</w:t>
            </w:r>
          </w:p>
        </w:tc>
        <w:tc>
          <w:tcPr>
            <w:tcW w:w="1777" w:type="dxa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相对扩展不确定度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U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z w:val="21"/>
                <w:szCs w:val="21"/>
                <w:vertAlign w:val="subscript"/>
                <w:lang w:val="en-US" w:eastAsia="zh-CN"/>
              </w:rPr>
              <w:t>rel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k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=2）</w:t>
            </w:r>
          </w:p>
        </w:tc>
        <w:tc>
          <w:tcPr>
            <w:tcW w:w="1777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sSubPr>
                      <m:e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y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e>
                      <m:sub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1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sub>
                    </m:sSub>
                    <m:r>
                      <m:rPr/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  <m:t>−</m:t>
                    </m:r>
                    <m:sSub>
                      <m:sSubP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sSubPr>
                      <m:e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y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e>
                      <m:sub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2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sub>
                    </m:sSub>
                    <m:ctrlPr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</m:ctrlPr>
                  </m:e>
                </m:d>
              </m:oMath>
            </m:oMathPara>
          </w:p>
        </w:tc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</m:ctrlPr>
                  </m:radPr>
                  <m:deg>
                    <m:ctrlPr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</m:ctrlPr>
                  </m:deg>
                  <m:e>
                    <m:sSubSup>
                      <m:sSubSupP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sSubSupPr>
                      <m:e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U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e>
                      <m:sub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1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sub>
                      <m:sup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2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sup>
                    </m:sSubSup>
                    <m:r>
                      <m:rPr/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  <m:t>+</m:t>
                    </m:r>
                    <m:sSubSup>
                      <m:sSubSupP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sSubSupPr>
                      <m:e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U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e>
                      <m:sub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2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sub>
                      <m:sup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2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sup>
                    </m:sSubSup>
                    <m:ctrlPr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</m:ctrlPr>
                  </m:e>
                </m:rad>
              </m:oMath>
            </m:oMathPara>
          </w:p>
        </w:tc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验证结论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Merge w:val="continue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9.982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0.13%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9.985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0.12%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0.004</w:t>
            </w:r>
          </w:p>
        </w:tc>
        <w:tc>
          <w:tcPr>
            <w:tcW w:w="17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0.018</w:t>
            </w:r>
          </w:p>
        </w:tc>
        <w:tc>
          <w:tcPr>
            <w:tcW w:w="1778" w:type="dxa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Merge w:val="continue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29.88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0.18%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29.84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0.18%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</w:t>
            </w:r>
          </w:p>
        </w:tc>
        <w:tc>
          <w:tcPr>
            <w:tcW w:w="17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0.08</w:t>
            </w:r>
          </w:p>
        </w:tc>
        <w:tc>
          <w:tcPr>
            <w:tcW w:w="1778" w:type="dxa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Merge w:val="continue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49.84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0.17%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49.82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0.13%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</w:t>
            </w:r>
          </w:p>
        </w:tc>
        <w:tc>
          <w:tcPr>
            <w:tcW w:w="17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0.11</w:t>
            </w:r>
          </w:p>
        </w:tc>
        <w:tc>
          <w:tcPr>
            <w:tcW w:w="1778" w:type="dxa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Merge w:val="continue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99.82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0.14%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99.76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0.12%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</w:t>
            </w:r>
          </w:p>
        </w:tc>
        <w:tc>
          <w:tcPr>
            <w:tcW w:w="17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0.19</w:t>
            </w:r>
          </w:p>
        </w:tc>
        <w:tc>
          <w:tcPr>
            <w:tcW w:w="1778" w:type="dxa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Merge w:val="continue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199.73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0.12%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199.42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0.12%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0.31</w:t>
            </w:r>
          </w:p>
        </w:tc>
        <w:tc>
          <w:tcPr>
            <w:tcW w:w="17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0.35</w:t>
            </w:r>
          </w:p>
        </w:tc>
        <w:tc>
          <w:tcPr>
            <w:tcW w:w="1778" w:type="dxa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bookmarkStart w:id="30" w:name="OLE_LINK4"/>
            <w:r>
              <w:rPr>
                <w:rFonts w:hint="eastAsia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加荷速率</w:t>
            </w:r>
            <w:bookmarkEnd w:id="30"/>
            <w:r>
              <w:rPr>
                <w:rFonts w:hint="eastAsia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（kN/s）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2.41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1.2%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2.40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1.2%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0.01</w:t>
            </w:r>
          </w:p>
        </w:tc>
        <w:tc>
          <w:tcPr>
            <w:tcW w:w="17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778" w:type="dxa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合格</w:t>
            </w:r>
          </w:p>
        </w:tc>
      </w:tr>
    </w:tbl>
    <w:p>
      <w:pPr>
        <w:widowControl/>
        <w:spacing w:before="156" w:beforeLines="50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经验证，2次实验中每项计量特性</w:t>
      </w:r>
      <w:r>
        <w:rPr>
          <w:rFonts w:hint="eastAsia"/>
          <w:bCs/>
          <w:sz w:val="24"/>
          <w:lang w:val="zh-CN"/>
        </w:rPr>
        <w:t>校准结果均能满足校准规范计量特性要求</w:t>
      </w:r>
      <w:r>
        <w:rPr>
          <w:rFonts w:hint="eastAsia" w:ascii="宋体" w:hAnsi="宋体" w:cs="宋体"/>
          <w:kern w:val="0"/>
          <w:sz w:val="24"/>
        </w:rPr>
        <w:t>，且2次实验中每项计量特性的校准结果均能</w:t>
      </w:r>
      <w:r>
        <w:rPr>
          <w:rFonts w:hint="eastAsia"/>
          <w:bCs/>
          <w:sz w:val="24"/>
          <w:lang w:val="zh-CN"/>
        </w:rPr>
        <w:t>满足</w:t>
      </w:r>
      <m:oMath>
        <m:d>
          <m:dPr>
            <m:begChr m:val="|"/>
            <m:endChr m:val="|"/>
            <m:ctrlPr>
              <w:rPr>
                <w:rFonts w:ascii="Cambria Math" w:hAnsi="Cambria Math" w:cs="宋体"/>
                <w:kern w:val="0"/>
                <w:sz w:val="24"/>
              </w:rPr>
            </m:ctrlPr>
          </m:dPr>
          <m:e>
            <m:sSub>
              <m:sSubPr>
                <m:ctrlPr>
                  <w:rPr>
                    <w:rFonts w:ascii="Cambria Math" w:hAnsi="Cambria Math" w:cs="宋体"/>
                    <w:i/>
                    <w:kern w:val="0"/>
                    <w:sz w:val="24"/>
                  </w:rPr>
                </m:ctrlPr>
              </m:sSubPr>
              <m:e>
                <m:r>
                  <m:rPr/>
                  <w:rPr>
                    <w:rFonts w:ascii="Cambria Math" w:hAnsi="Cambria Math" w:cs="宋体"/>
                    <w:kern w:val="0"/>
                    <w:sz w:val="24"/>
                  </w:rPr>
                  <m:t>y</m:t>
                </m:r>
                <m:ctrlPr>
                  <w:rPr>
                    <w:rFonts w:ascii="Cambria Math" w:hAnsi="Cambria Math" w:cs="宋体"/>
                    <w:i/>
                    <w:kern w:val="0"/>
                    <w:sz w:val="24"/>
                  </w:rPr>
                </m:ctrlPr>
              </m:e>
              <m:sub>
                <m:r>
                  <m:rPr/>
                  <w:rPr>
                    <w:rFonts w:ascii="Cambria Math" w:hAnsi="Cambria Math" w:cs="宋体"/>
                    <w:kern w:val="0"/>
                    <w:sz w:val="24"/>
                  </w:rPr>
                  <m:t>1</m:t>
                </m:r>
                <m:ctrlPr>
                  <w:rPr>
                    <w:rFonts w:ascii="Cambria Math" w:hAnsi="Cambria Math" w:cs="宋体"/>
                    <w:i/>
                    <w:kern w:val="0"/>
                    <w:sz w:val="24"/>
                  </w:rPr>
                </m:ctrlPr>
              </m:sub>
            </m:sSub>
            <m:r>
              <m:rPr/>
              <w:rPr>
                <w:rFonts w:ascii="Cambria Math" w:hAnsi="Cambria Math" w:cs="宋体"/>
                <w:kern w:val="0"/>
                <w:sz w:val="24"/>
              </w:rPr>
              <m:t>−</m:t>
            </m:r>
            <m:sSub>
              <m:sSubPr>
                <m:ctrlPr>
                  <w:rPr>
                    <w:rFonts w:ascii="Cambria Math" w:hAnsi="Cambria Math" w:cs="宋体"/>
                    <w:i/>
                    <w:kern w:val="0"/>
                    <w:sz w:val="24"/>
                  </w:rPr>
                </m:ctrlPr>
              </m:sSubPr>
              <m:e>
                <m:r>
                  <m:rPr/>
                  <w:rPr>
                    <w:rFonts w:ascii="Cambria Math" w:hAnsi="Cambria Math" w:cs="宋体"/>
                    <w:kern w:val="0"/>
                    <w:sz w:val="24"/>
                  </w:rPr>
                  <m:t>y</m:t>
                </m:r>
                <m:ctrlPr>
                  <w:rPr>
                    <w:rFonts w:ascii="Cambria Math" w:hAnsi="Cambria Math" w:cs="宋体"/>
                    <w:i/>
                    <w:kern w:val="0"/>
                    <w:sz w:val="24"/>
                  </w:rPr>
                </m:ctrlPr>
              </m:e>
              <m:sub>
                <m:r>
                  <m:rPr/>
                  <w:rPr>
                    <w:rFonts w:ascii="Cambria Math" w:hAnsi="Cambria Math" w:cs="宋体"/>
                    <w:kern w:val="0"/>
                    <w:sz w:val="24"/>
                  </w:rPr>
                  <m:t>2</m:t>
                </m:r>
                <m:ctrlPr>
                  <w:rPr>
                    <w:rFonts w:ascii="Cambria Math" w:hAnsi="Cambria Math" w:cs="宋体"/>
                    <w:i/>
                    <w:kern w:val="0"/>
                    <w:sz w:val="24"/>
                  </w:rPr>
                </m:ctrlPr>
              </m:sub>
            </m:sSub>
            <m:ctrlPr>
              <w:rPr>
                <w:rFonts w:ascii="Cambria Math" w:hAnsi="Cambria Math" w:cs="宋体"/>
                <w:kern w:val="0"/>
                <w:sz w:val="24"/>
              </w:rPr>
            </m:ctrlPr>
          </m:e>
        </m:d>
        <m:r>
          <m:rPr/>
          <w:rPr>
            <w:rFonts w:ascii="Cambria Math" w:hAnsi="Cambria Math" w:cs="宋体"/>
            <w:kern w:val="0"/>
            <w:sz w:val="24"/>
          </w:rPr>
          <m:t>≤</m:t>
        </m:r>
        <m:rad>
          <m:radPr>
            <m:degHide m:val="1"/>
            <m:ctrlPr>
              <w:rPr>
                <w:rFonts w:ascii="Cambria Math" w:hAnsi="Cambria Math" w:cs="宋体"/>
                <w:kern w:val="0"/>
                <w:sz w:val="24"/>
              </w:rPr>
            </m:ctrlPr>
          </m:radPr>
          <m:deg>
            <m:ctrlPr>
              <w:rPr>
                <w:rFonts w:ascii="Cambria Math" w:hAnsi="Cambria Math" w:cs="宋体"/>
                <w:kern w:val="0"/>
                <w:sz w:val="24"/>
              </w:rPr>
            </m:ctrlPr>
          </m:deg>
          <m:e>
            <m:sSubSup>
              <m:sSubSupPr>
                <m:ctrlPr>
                  <w:rPr>
                    <w:rFonts w:ascii="Cambria Math" w:hAnsi="Cambria Math" w:cs="宋体"/>
                    <w:i/>
                    <w:kern w:val="0"/>
                    <w:sz w:val="24"/>
                  </w:rPr>
                </m:ctrlPr>
              </m:sSubSupPr>
              <m:e>
                <m:r>
                  <m:rPr/>
                  <w:rPr>
                    <w:rFonts w:ascii="Cambria Math" w:hAnsi="Cambria Math" w:cs="宋体"/>
                    <w:kern w:val="0"/>
                    <w:sz w:val="24"/>
                  </w:rPr>
                  <m:t>U</m:t>
                </m:r>
                <m:ctrlPr>
                  <w:rPr>
                    <w:rFonts w:ascii="Cambria Math" w:hAnsi="Cambria Math" w:cs="宋体"/>
                    <w:i/>
                    <w:kern w:val="0"/>
                    <w:sz w:val="24"/>
                  </w:rPr>
                </m:ctrlPr>
              </m:e>
              <m:sub>
                <m:r>
                  <m:rPr/>
                  <w:rPr>
                    <w:rFonts w:ascii="Cambria Math" w:hAnsi="Cambria Math" w:cs="宋体"/>
                    <w:kern w:val="0"/>
                    <w:sz w:val="24"/>
                  </w:rPr>
                  <m:t>1</m:t>
                </m:r>
                <m:ctrlPr>
                  <w:rPr>
                    <w:rFonts w:ascii="Cambria Math" w:hAnsi="Cambria Math" w:cs="宋体"/>
                    <w:i/>
                    <w:kern w:val="0"/>
                    <w:sz w:val="24"/>
                  </w:rPr>
                </m:ctrlPr>
              </m:sub>
              <m:sup>
                <m:r>
                  <m:rPr/>
                  <w:rPr>
                    <w:rFonts w:ascii="Cambria Math" w:hAnsi="Cambria Math" w:cs="宋体"/>
                    <w:kern w:val="0"/>
                    <w:sz w:val="24"/>
                  </w:rPr>
                  <m:t>2</m:t>
                </m:r>
                <m:ctrlPr>
                  <w:rPr>
                    <w:rFonts w:ascii="Cambria Math" w:hAnsi="Cambria Math" w:cs="宋体"/>
                    <w:i/>
                    <w:kern w:val="0"/>
                    <w:sz w:val="24"/>
                  </w:rPr>
                </m:ctrlPr>
              </m:sup>
            </m:sSubSup>
            <m:r>
              <m:rPr/>
              <w:rPr>
                <w:rFonts w:ascii="Cambria Math" w:hAnsi="Cambria Math" w:cs="宋体"/>
                <w:kern w:val="0"/>
                <w:sz w:val="24"/>
              </w:rPr>
              <m:t>+</m:t>
            </m:r>
            <m:sSubSup>
              <m:sSubSupPr>
                <m:ctrlPr>
                  <w:rPr>
                    <w:rFonts w:ascii="Cambria Math" w:hAnsi="Cambria Math" w:cs="宋体"/>
                    <w:i/>
                    <w:kern w:val="0"/>
                    <w:sz w:val="24"/>
                  </w:rPr>
                </m:ctrlPr>
              </m:sSubSupPr>
              <m:e>
                <m:r>
                  <m:rPr/>
                  <w:rPr>
                    <w:rFonts w:ascii="Cambria Math" w:hAnsi="Cambria Math" w:cs="宋体"/>
                    <w:kern w:val="0"/>
                    <w:sz w:val="24"/>
                  </w:rPr>
                  <m:t>U</m:t>
                </m:r>
                <m:ctrlPr>
                  <w:rPr>
                    <w:rFonts w:ascii="Cambria Math" w:hAnsi="Cambria Math" w:cs="宋体"/>
                    <w:i/>
                    <w:kern w:val="0"/>
                    <w:sz w:val="24"/>
                  </w:rPr>
                </m:ctrlPr>
              </m:e>
              <m:sub>
                <m:r>
                  <m:rPr/>
                  <w:rPr>
                    <w:rFonts w:ascii="Cambria Math" w:hAnsi="Cambria Math" w:cs="宋体"/>
                    <w:kern w:val="0"/>
                    <w:sz w:val="24"/>
                  </w:rPr>
                  <m:t>2</m:t>
                </m:r>
                <m:ctrlPr>
                  <w:rPr>
                    <w:rFonts w:ascii="Cambria Math" w:hAnsi="Cambria Math" w:cs="宋体"/>
                    <w:i/>
                    <w:kern w:val="0"/>
                    <w:sz w:val="24"/>
                  </w:rPr>
                </m:ctrlPr>
              </m:sub>
              <m:sup>
                <m:r>
                  <m:rPr/>
                  <w:rPr>
                    <w:rFonts w:ascii="Cambria Math" w:hAnsi="Cambria Math" w:cs="宋体"/>
                    <w:kern w:val="0"/>
                    <w:sz w:val="24"/>
                  </w:rPr>
                  <m:t>2</m:t>
                </m:r>
                <m:ctrlPr>
                  <w:rPr>
                    <w:rFonts w:ascii="Cambria Math" w:hAnsi="Cambria Math" w:cs="宋体"/>
                    <w:i/>
                    <w:kern w:val="0"/>
                    <w:sz w:val="24"/>
                  </w:rPr>
                </m:ctrlPr>
              </m:sup>
            </m:sSubSup>
            <m:ctrlPr>
              <w:rPr>
                <w:rFonts w:ascii="Cambria Math" w:hAnsi="Cambria Math" w:cs="宋体"/>
                <w:kern w:val="0"/>
                <w:sz w:val="24"/>
              </w:rPr>
            </m:ctrlPr>
          </m:e>
        </m:rad>
      </m:oMath>
      <w:r>
        <w:rPr>
          <w:rFonts w:hint="eastAsia" w:ascii="宋体" w:hAnsi="宋体" w:cs="宋体"/>
          <w:kern w:val="0"/>
          <w:sz w:val="24"/>
        </w:rPr>
        <w:t>，数据验证无误。由此可见，依据规范的校准方法开展</w:t>
      </w:r>
      <w:r>
        <w:rPr>
          <w:rFonts w:hint="eastAsia" w:ascii="宋体" w:hAnsi="宋体" w:cs="宋体"/>
          <w:kern w:val="0"/>
          <w:sz w:val="24"/>
          <w:lang w:val="en-US" w:eastAsia="zh-CN"/>
        </w:rPr>
        <w:t>线材扭转试验机</w:t>
      </w:r>
      <w:r>
        <w:rPr>
          <w:rFonts w:hint="eastAsia" w:ascii="宋体" w:hAnsi="宋体" w:cs="宋体"/>
          <w:kern w:val="0"/>
          <w:sz w:val="24"/>
        </w:rPr>
        <w:t>的校准工作，校准结果的复现性较好，可使被校设备的数据准确性得到保证。</w:t>
      </w:r>
    </w:p>
    <w:p>
      <w:pPr>
        <w:pStyle w:val="4"/>
      </w:pPr>
      <w:bookmarkStart w:id="31" w:name="_Toc140763180"/>
      <w:r>
        <w:rPr>
          <w:rFonts w:hint="eastAsia"/>
        </w:rPr>
        <w:t>4、</w:t>
      </w:r>
      <w:r>
        <w:rPr>
          <w:rFonts w:hint="eastAsia"/>
          <w:bCs w:val="0"/>
          <w:lang w:val="zh-CN"/>
        </w:rPr>
        <w:t>实验室间对比验证</w:t>
      </w:r>
      <w:r>
        <w:rPr>
          <w:rFonts w:hint="eastAsia"/>
        </w:rPr>
        <w:t>：</w:t>
      </w:r>
      <w:bookmarkEnd w:id="31"/>
    </w:p>
    <w:p>
      <w:pPr>
        <w:tabs>
          <w:tab w:val="left" w:pos="360"/>
          <w:tab w:val="left" w:pos="3060"/>
        </w:tabs>
        <w:spacing w:after="156" w:afterLines="50" w:line="360" w:lineRule="auto"/>
        <w:ind w:firstLine="523" w:firstLineChars="218"/>
        <w:rPr>
          <w:rFonts w:asciiTheme="minorEastAsia" w:hAnsiTheme="minorEastAsia" w:eastAsiaTheme="minorEastAsia"/>
          <w:bCs/>
          <w:sz w:val="24"/>
          <w:lang w:val="zh-CN"/>
        </w:rPr>
      </w:pPr>
      <w:r>
        <w:rPr>
          <w:rFonts w:hint="eastAsia"/>
          <w:bCs/>
          <w:sz w:val="24"/>
          <w:lang w:val="zh-CN"/>
        </w:rPr>
        <w:t>邀请</w:t>
      </w:r>
      <w:r>
        <w:rPr>
          <w:rFonts w:hint="default"/>
          <w:bCs/>
          <w:sz w:val="24"/>
          <w:lang w:val="en-US" w:eastAsia="zh-CN"/>
        </w:rPr>
        <w:t>郑州市产品质量检验检测中心</w:t>
      </w:r>
      <w:r>
        <w:rPr>
          <w:rFonts w:hint="eastAsia"/>
          <w:bCs/>
          <w:sz w:val="24"/>
          <w:lang w:val="en-US" w:eastAsia="zh-CN"/>
        </w:rPr>
        <w:t>的</w:t>
      </w:r>
      <w:r>
        <w:rPr>
          <w:rFonts w:hint="eastAsia" w:asciiTheme="minorEastAsia" w:hAnsiTheme="minorEastAsia" w:eastAsiaTheme="minorEastAsia"/>
          <w:bCs/>
          <w:sz w:val="24"/>
          <w:lang w:val="zh-CN"/>
        </w:rPr>
        <w:t>计量专业人员与我</w:t>
      </w:r>
      <w:r>
        <w:rPr>
          <w:rFonts w:hint="eastAsia" w:asciiTheme="minorEastAsia" w:hAnsiTheme="minorEastAsia" w:eastAsiaTheme="minorEastAsia"/>
          <w:bCs/>
          <w:sz w:val="24"/>
          <w:lang w:val="en-US" w:eastAsia="zh-CN"/>
        </w:rPr>
        <w:t>院</w:t>
      </w:r>
      <w:r>
        <w:rPr>
          <w:rFonts w:hint="eastAsia" w:asciiTheme="minorEastAsia" w:hAnsiTheme="minorEastAsia" w:eastAsiaTheme="minorEastAsia"/>
          <w:bCs/>
          <w:sz w:val="24"/>
          <w:lang w:val="zh-CN"/>
        </w:rPr>
        <w:t>计量专业人员共同对同一被校对象进行校准，双方使用符合规范要求的、各自单位的标准器，依据规范的校准方法开展校准工作。实验2、实验6的校准原始记录见附录2、6。对其校准结果进行汇总与统计，并</w:t>
      </w:r>
      <w:r>
        <w:rPr>
          <w:rFonts w:asciiTheme="minorEastAsia" w:hAnsiTheme="minorEastAsia" w:eastAsiaTheme="minorEastAsia"/>
          <w:bCs/>
          <w:sz w:val="24"/>
          <w:lang w:val="zh-CN"/>
        </w:rPr>
        <w:t>对</w:t>
      </w:r>
      <w:r>
        <w:rPr>
          <w:rFonts w:hint="eastAsia" w:asciiTheme="minorEastAsia" w:hAnsiTheme="minorEastAsia" w:eastAsiaTheme="minorEastAsia"/>
          <w:bCs/>
          <w:sz w:val="24"/>
          <w:lang w:val="zh-CN"/>
        </w:rPr>
        <w:t>2次实验结果中校准数据进行验证，验证其是否满足</w:t>
      </w:r>
      <m:oMath>
        <m:d>
          <m:dPr>
            <m:begChr m:val="|"/>
            <m:endChr m:val="|"/>
            <m:ctrlPr>
              <w:rPr>
                <w:rFonts w:ascii="Cambria Math" w:hAnsi="Cambria Math" w:cs="宋体" w:eastAsiaTheme="minorEastAsia"/>
                <w:kern w:val="0"/>
                <w:sz w:val="22"/>
                <w:szCs w:val="22"/>
              </w:rPr>
            </m:ctrlPr>
          </m:dPr>
          <m:e>
            <m:sSub>
              <m:sSubP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sSubPr>
              <m:e>
                <m:r>
                  <m:rPr/>
                  <w:rPr>
                    <w:rFonts w:ascii="Cambria Math" w:hAnsi="Cambria Math" w:cs="宋体" w:eastAsiaTheme="minorEastAsia"/>
                    <w:kern w:val="0"/>
                    <w:sz w:val="22"/>
                    <w:szCs w:val="22"/>
                  </w:rPr>
                  <m:t>y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e>
              <m:sub>
                <m:r>
                  <m:rPr/>
                  <w:rPr>
                    <w:rFonts w:ascii="Cambria Math" w:hAnsi="Cambria Math" w:cs="宋体" w:eastAsiaTheme="minorEastAsia"/>
                    <w:kern w:val="0"/>
                    <w:sz w:val="22"/>
                    <w:szCs w:val="22"/>
                  </w:rPr>
                  <m:t>1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sub>
            </m:sSub>
            <m:r>
              <m:rPr/>
              <w:rPr>
                <w:rFonts w:ascii="Cambria Math" w:hAnsi="Cambria Math" w:cs="宋体" w:eastAsiaTheme="minorEastAsia"/>
                <w:kern w:val="0"/>
                <w:sz w:val="22"/>
                <w:szCs w:val="22"/>
              </w:rPr>
              <m:t>−</m:t>
            </m:r>
            <m:sSub>
              <m:sSubP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sSubPr>
              <m:e>
                <m:r>
                  <m:rPr/>
                  <w:rPr>
                    <w:rFonts w:ascii="Cambria Math" w:hAnsi="Cambria Math" w:cs="宋体" w:eastAsiaTheme="minorEastAsia"/>
                    <w:kern w:val="0"/>
                    <w:sz w:val="22"/>
                    <w:szCs w:val="22"/>
                  </w:rPr>
                  <m:t>y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e>
              <m:sub>
                <m:r>
                  <m:rPr/>
                  <w:rPr>
                    <w:rFonts w:ascii="Cambria Math" w:hAnsi="Cambria Math" w:cs="宋体" w:eastAsiaTheme="minorEastAsia"/>
                    <w:kern w:val="0"/>
                    <w:sz w:val="22"/>
                    <w:szCs w:val="22"/>
                  </w:rPr>
                  <m:t>2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sub>
            </m:sSub>
            <m:ctrlPr>
              <w:rPr>
                <w:rFonts w:ascii="Cambria Math" w:hAnsi="Cambria Math" w:cs="宋体" w:eastAsiaTheme="minorEastAsia"/>
                <w:kern w:val="0"/>
                <w:sz w:val="22"/>
                <w:szCs w:val="22"/>
              </w:rPr>
            </m:ctrlPr>
          </m:e>
        </m:d>
        <m:r>
          <m:rPr/>
          <w:rPr>
            <w:rFonts w:ascii="Cambria Math" w:hAnsi="Cambria Math" w:cs="宋体" w:eastAsiaTheme="minorEastAsia"/>
            <w:kern w:val="0"/>
            <w:sz w:val="22"/>
            <w:szCs w:val="22"/>
          </w:rPr>
          <m:t>≤</m:t>
        </m:r>
        <m:rad>
          <m:radPr>
            <m:degHide m:val="1"/>
            <m:ctrlPr>
              <w:rPr>
                <w:rFonts w:ascii="Cambria Math" w:hAnsi="Cambria Math" w:cs="宋体" w:eastAsiaTheme="minorEastAsia"/>
                <w:kern w:val="0"/>
                <w:sz w:val="22"/>
                <w:szCs w:val="22"/>
              </w:rPr>
            </m:ctrlPr>
          </m:radPr>
          <m:deg>
            <m:ctrlPr>
              <w:rPr>
                <w:rFonts w:ascii="Cambria Math" w:hAnsi="Cambria Math" w:cs="宋体" w:eastAsiaTheme="minorEastAsia"/>
                <w:kern w:val="0"/>
                <w:sz w:val="22"/>
                <w:szCs w:val="22"/>
              </w:rPr>
            </m:ctrlPr>
          </m:deg>
          <m:e>
            <m:sSubSup>
              <m:sSubSupP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sSubSupPr>
              <m:e>
                <m:r>
                  <m:rPr/>
                  <w:rPr>
                    <w:rFonts w:ascii="Cambria Math" w:hAnsi="Cambria Math" w:cs="宋体" w:eastAsiaTheme="minorEastAsia"/>
                    <w:kern w:val="0"/>
                    <w:sz w:val="22"/>
                    <w:szCs w:val="22"/>
                  </w:rPr>
                  <m:t>U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e>
              <m:sub>
                <m:r>
                  <m:rPr/>
                  <w:rPr>
                    <w:rFonts w:ascii="Cambria Math" w:hAnsi="Cambria Math" w:cs="宋体" w:eastAsiaTheme="minorEastAsia"/>
                    <w:kern w:val="0"/>
                    <w:sz w:val="22"/>
                    <w:szCs w:val="22"/>
                  </w:rPr>
                  <m:t>1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sub>
              <m:sup>
                <m:r>
                  <m:rPr/>
                  <w:rPr>
                    <w:rFonts w:ascii="Cambria Math" w:hAnsi="Cambria Math" w:cs="宋体" w:eastAsiaTheme="minorEastAsia"/>
                    <w:kern w:val="0"/>
                    <w:sz w:val="22"/>
                    <w:szCs w:val="22"/>
                  </w:rPr>
                  <m:t>2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sup>
            </m:sSubSup>
            <m:r>
              <m:rPr/>
              <w:rPr>
                <w:rFonts w:ascii="Cambria Math" w:hAnsi="Cambria Math" w:cs="宋体" w:eastAsiaTheme="minorEastAsia"/>
                <w:kern w:val="0"/>
                <w:sz w:val="22"/>
                <w:szCs w:val="22"/>
              </w:rPr>
              <m:t>+</m:t>
            </m:r>
            <m:sSubSup>
              <m:sSubSupP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sSubSupPr>
              <m:e>
                <m:r>
                  <m:rPr/>
                  <w:rPr>
                    <w:rFonts w:ascii="Cambria Math" w:hAnsi="Cambria Math" w:cs="宋体" w:eastAsiaTheme="minorEastAsia"/>
                    <w:kern w:val="0"/>
                    <w:sz w:val="22"/>
                    <w:szCs w:val="22"/>
                  </w:rPr>
                  <m:t>U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e>
              <m:sub>
                <m:r>
                  <m:rPr/>
                  <w:rPr>
                    <w:rFonts w:ascii="Cambria Math" w:hAnsi="Cambria Math" w:cs="宋体" w:eastAsiaTheme="minorEastAsia"/>
                    <w:kern w:val="0"/>
                    <w:sz w:val="22"/>
                    <w:szCs w:val="22"/>
                  </w:rPr>
                  <m:t>2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sub>
              <m:sup>
                <m:r>
                  <m:rPr/>
                  <w:rPr>
                    <w:rFonts w:ascii="Cambria Math" w:hAnsi="Cambria Math" w:cs="宋体" w:eastAsiaTheme="minorEastAsia"/>
                    <w:kern w:val="0"/>
                    <w:sz w:val="22"/>
                    <w:szCs w:val="22"/>
                  </w:rPr>
                  <m:t>2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sup>
            </m:sSubSup>
            <m:ctrlPr>
              <w:rPr>
                <w:rFonts w:ascii="Cambria Math" w:hAnsi="Cambria Math" w:cs="宋体" w:eastAsiaTheme="minorEastAsia"/>
                <w:kern w:val="0"/>
                <w:sz w:val="22"/>
                <w:szCs w:val="22"/>
              </w:rPr>
            </m:ctrlPr>
          </m:e>
        </m:rad>
      </m:oMath>
      <w:r>
        <w:rPr>
          <w:rFonts w:asciiTheme="minorEastAsia" w:hAnsiTheme="minorEastAsia" w:eastAsiaTheme="minorEastAsia"/>
          <w:kern w:val="0"/>
          <w:sz w:val="22"/>
          <w:szCs w:val="22"/>
        </w:rPr>
        <w:t>，</w:t>
      </w:r>
      <w:r>
        <w:rPr>
          <w:rFonts w:hint="eastAsia" w:asciiTheme="minorEastAsia" w:hAnsiTheme="minorEastAsia" w:eastAsiaTheme="minorEastAsia"/>
          <w:bCs/>
          <w:sz w:val="24"/>
          <w:lang w:val="zh-CN"/>
        </w:rPr>
        <w:t>得到下表9：</w:t>
      </w:r>
    </w:p>
    <w:p>
      <w:pPr>
        <w:widowControl/>
        <w:spacing w:before="156" w:beforeLines="50" w:after="156" w:afterLines="50"/>
        <w:ind w:firstLine="420" w:firstLineChars="200"/>
        <w:jc w:val="center"/>
        <w:rPr>
          <w:rFonts w:ascii="黑体" w:hAnsi="黑体" w:eastAsia="黑体"/>
          <w:szCs w:val="21"/>
        </w:rPr>
      </w:pPr>
      <w:r>
        <w:rPr>
          <w:rFonts w:ascii="黑体" w:hAnsi="黑体" w:eastAsia="黑体"/>
          <w:szCs w:val="21"/>
        </w:rPr>
        <w:t>表</w:t>
      </w:r>
      <w:r>
        <w:rPr>
          <w:rFonts w:hint="eastAsia" w:ascii="黑体" w:hAnsi="黑体" w:eastAsia="黑体"/>
          <w:szCs w:val="21"/>
        </w:rPr>
        <w:t>9</w:t>
      </w:r>
      <w:r>
        <w:rPr>
          <w:rFonts w:ascii="黑体" w:hAnsi="黑体" w:eastAsia="黑体"/>
          <w:szCs w:val="21"/>
        </w:rPr>
        <w:t xml:space="preserve">  </w:t>
      </w:r>
      <w:r>
        <w:rPr>
          <w:rFonts w:hint="eastAsia" w:ascii="黑体" w:hAnsi="黑体" w:eastAsia="黑体"/>
          <w:szCs w:val="21"/>
        </w:rPr>
        <w:t>实验室间对比验证-校准</w:t>
      </w:r>
      <w:r>
        <w:rPr>
          <w:rFonts w:ascii="黑体" w:hAnsi="黑体" w:eastAsia="黑体"/>
          <w:szCs w:val="21"/>
        </w:rPr>
        <w:t>结果及数据验证汇总表</w:t>
      </w: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7"/>
        <w:gridCol w:w="1777"/>
        <w:gridCol w:w="1777"/>
        <w:gridCol w:w="1777"/>
        <w:gridCol w:w="1777"/>
        <w:gridCol w:w="1777"/>
        <w:gridCol w:w="1778"/>
        <w:gridCol w:w="17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校准项目</w:t>
            </w:r>
          </w:p>
        </w:tc>
        <w:tc>
          <w:tcPr>
            <w:tcW w:w="3554" w:type="dxa"/>
            <w:gridSpan w:val="2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河南省计量</w:t>
            </w:r>
            <w:r>
              <w:rPr>
                <w:rFonts w:hint="eastAsia" w:cs="Times New Roman"/>
                <w:szCs w:val="21"/>
                <w:lang w:val="en-US" w:eastAsia="zh-CN"/>
              </w:rPr>
              <w:t>测试科学研究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院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（试验2）</w:t>
            </w:r>
          </w:p>
        </w:tc>
        <w:tc>
          <w:tcPr>
            <w:tcW w:w="3554" w:type="dxa"/>
            <w:gridSpan w:val="2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洛阳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市产品质量</w:t>
            </w:r>
            <w:r>
              <w:rPr>
                <w:rFonts w:hint="eastAsia" w:cs="Times New Roman"/>
                <w:szCs w:val="21"/>
                <w:lang w:val="en-US" w:eastAsia="zh-CN"/>
              </w:rPr>
              <w:t>检验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检测中心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（试验6）</w:t>
            </w:r>
          </w:p>
        </w:tc>
        <w:tc>
          <w:tcPr>
            <w:tcW w:w="5333" w:type="dxa"/>
            <w:gridSpan w:val="3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结果验证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Merge w:val="restart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试验力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k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N）</w:t>
            </w:r>
          </w:p>
        </w:tc>
        <w:tc>
          <w:tcPr>
            <w:tcW w:w="1777" w:type="dxa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校准结果</w:t>
            </w:r>
          </w:p>
        </w:tc>
        <w:tc>
          <w:tcPr>
            <w:tcW w:w="1777" w:type="dxa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相对扩展不确定度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U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z w:val="21"/>
                <w:szCs w:val="21"/>
                <w:vertAlign w:val="subscript"/>
                <w:lang w:val="en-US" w:eastAsia="zh-CN"/>
              </w:rPr>
              <w:t>rel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k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=2）</w:t>
            </w:r>
          </w:p>
        </w:tc>
        <w:tc>
          <w:tcPr>
            <w:tcW w:w="1777" w:type="dxa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校准结果</w:t>
            </w:r>
          </w:p>
        </w:tc>
        <w:tc>
          <w:tcPr>
            <w:tcW w:w="1777" w:type="dxa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相对扩展不确定度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U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z w:val="21"/>
                <w:szCs w:val="21"/>
                <w:vertAlign w:val="subscript"/>
                <w:lang w:val="en-US" w:eastAsia="zh-CN"/>
              </w:rPr>
              <w:t>rel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vertAlign w:val="baseline"/>
                <w:lang w:val="en-US" w:eastAsia="zh-CN"/>
              </w:rPr>
              <w:t>k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=2）</w:t>
            </w:r>
          </w:p>
        </w:tc>
        <w:tc>
          <w:tcPr>
            <w:tcW w:w="1777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sSubPr>
                      <m:e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y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e>
                      <m:sub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1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sub>
                    </m:sSub>
                    <m:r>
                      <m:rPr/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  <m:t>−</m:t>
                    </m:r>
                    <m:sSub>
                      <m:sSubP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sSubPr>
                      <m:e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y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e>
                      <m:sub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2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sub>
                    </m:sSub>
                    <m:ctrlPr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</m:ctrlPr>
                  </m:e>
                </m:d>
              </m:oMath>
            </m:oMathPara>
          </w:p>
        </w:tc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</m:ctrlPr>
                  </m:radPr>
                  <m:deg>
                    <m:ctrlPr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</m:ctrlPr>
                  </m:deg>
                  <m:e>
                    <m:sSubSup>
                      <m:sSubSupP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sSubSupPr>
                      <m:e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U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e>
                      <m:sub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1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sub>
                      <m:sup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2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sup>
                    </m:sSubSup>
                    <m:r>
                      <m:rPr/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  <m:t>+</m:t>
                    </m:r>
                    <m:sSubSup>
                      <m:sSubSupP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sSubSupPr>
                      <m:e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U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e>
                      <m:sub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2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sub>
                      <m:sup>
                        <m:r>
                          <m:rPr/>
                          <w:rPr>
                            <w:rFonts w:hint="default" w:ascii="Cambria Math" w:hAnsi="Cambria Math" w:eastAsia="宋体" w:cs="Times New Roman"/>
                            <w:kern w:val="0"/>
                            <w:sz w:val="21"/>
                            <w:szCs w:val="21"/>
                          </w:rPr>
                          <m:t>2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i/>
                            <w:kern w:val="0"/>
                            <w:sz w:val="21"/>
                            <w:szCs w:val="21"/>
                          </w:rPr>
                        </m:ctrlPr>
                      </m:sup>
                    </m:sSubSup>
                    <m:ctrlPr>
                      <w:rPr>
                        <w:rFonts w:hint="default" w:ascii="Cambria Math" w:hAnsi="Cambria Math" w:eastAsia="宋体" w:cs="Times New Roman"/>
                        <w:kern w:val="0"/>
                        <w:sz w:val="21"/>
                        <w:szCs w:val="21"/>
                      </w:rPr>
                    </m:ctrlPr>
                  </m:e>
                </m:rad>
              </m:oMath>
            </m:oMathPara>
          </w:p>
        </w:tc>
        <w:tc>
          <w:tcPr>
            <w:tcW w:w="1778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  <w:t>验证结论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77" w:type="dxa"/>
            <w:vMerge w:val="continue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9.984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0.12%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9.981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0.12%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7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</w:t>
            </w:r>
          </w:p>
        </w:tc>
        <w:tc>
          <w:tcPr>
            <w:tcW w:w="1778" w:type="dxa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Merge w:val="continue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29.84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0.20%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29.85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0.16%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</w:t>
            </w:r>
          </w:p>
        </w:tc>
        <w:tc>
          <w:tcPr>
            <w:tcW w:w="17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0.08</w:t>
            </w:r>
          </w:p>
        </w:tc>
        <w:tc>
          <w:tcPr>
            <w:tcW w:w="1778" w:type="dxa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Merge w:val="continue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49.83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0.18%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49.84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0.12%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</w:t>
            </w:r>
          </w:p>
        </w:tc>
        <w:tc>
          <w:tcPr>
            <w:tcW w:w="17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0.11</w:t>
            </w:r>
          </w:p>
        </w:tc>
        <w:tc>
          <w:tcPr>
            <w:tcW w:w="1778" w:type="dxa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Merge w:val="continue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99.82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0.12%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99.79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0.15%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</w:t>
            </w:r>
          </w:p>
        </w:tc>
        <w:tc>
          <w:tcPr>
            <w:tcW w:w="17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0.19</w:t>
            </w:r>
          </w:p>
        </w:tc>
        <w:tc>
          <w:tcPr>
            <w:tcW w:w="1778" w:type="dxa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Merge w:val="continue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199.64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0.12%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199.35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0.12%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</w:t>
            </w:r>
          </w:p>
        </w:tc>
        <w:tc>
          <w:tcPr>
            <w:tcW w:w="17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0.35</w:t>
            </w:r>
          </w:p>
        </w:tc>
        <w:tc>
          <w:tcPr>
            <w:tcW w:w="1778" w:type="dxa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7" w:type="dxa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C00000"/>
                <w:sz w:val="21"/>
                <w:szCs w:val="21"/>
                <w:vertAlign w:val="baseline"/>
                <w:lang w:val="en-US" w:eastAsia="zh-CN"/>
              </w:rPr>
              <w:t>加荷速率（kN/s）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2.40</w:t>
            </w:r>
          </w:p>
        </w:tc>
        <w:tc>
          <w:tcPr>
            <w:tcW w:w="1777" w:type="dxa"/>
            <w:vAlign w:val="center"/>
          </w:tcPr>
          <w:p>
            <w:pPr>
              <w:pStyle w:val="37"/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vertAlign w:val="baseline"/>
                <w:lang w:val="en-US" w:eastAsia="zh-CN"/>
              </w:rPr>
              <w:t>1.2%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2.42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%</w:t>
            </w:r>
          </w:p>
        </w:tc>
        <w:tc>
          <w:tcPr>
            <w:tcW w:w="17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7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778" w:type="dxa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合格</w:t>
            </w:r>
          </w:p>
        </w:tc>
      </w:tr>
    </w:tbl>
    <w:p>
      <w:pPr>
        <w:tabs>
          <w:tab w:val="left" w:pos="360"/>
          <w:tab w:val="left" w:pos="3060"/>
        </w:tabs>
        <w:spacing w:after="156" w:afterLines="50" w:line="360" w:lineRule="auto"/>
        <w:ind w:firstLine="480" w:firstLineChars="200"/>
        <w:rPr>
          <w:rFonts w:cs="宋体" w:asciiTheme="minorEastAsia" w:hAnsiTheme="minorEastAsia" w:eastAsiaTheme="minorEastAsia"/>
          <w:kern w:val="0"/>
          <w:sz w:val="24"/>
        </w:rPr>
      </w:pPr>
      <w:r>
        <w:rPr>
          <w:rFonts w:asciiTheme="minorEastAsia" w:hAnsiTheme="minorEastAsia" w:eastAsiaTheme="minorEastAsia"/>
          <w:bCs/>
          <w:sz w:val="24"/>
          <w:lang w:val="zh-CN"/>
        </w:rPr>
        <w:t>由于标准器配置有限，此项验证仅进行以上主要参数，</w:t>
      </w:r>
      <w:r>
        <w:rPr>
          <w:rFonts w:hint="eastAsia" w:cs="宋体" w:asciiTheme="minorEastAsia" w:hAnsiTheme="minorEastAsia" w:eastAsiaTheme="minorEastAsia"/>
          <w:kern w:val="0"/>
          <w:sz w:val="22"/>
          <w:szCs w:val="22"/>
        </w:rPr>
        <w:t>经验证，</w:t>
      </w:r>
      <w:r>
        <w:rPr>
          <w:rFonts w:hint="eastAsia" w:cs="宋体" w:asciiTheme="minorEastAsia" w:hAnsiTheme="minorEastAsia" w:eastAsiaTheme="minorEastAsia"/>
          <w:kern w:val="0"/>
          <w:sz w:val="24"/>
        </w:rPr>
        <w:t>2次实验中每项计量特性</w:t>
      </w:r>
      <w:r>
        <w:rPr>
          <w:rFonts w:hint="eastAsia" w:asciiTheme="minorEastAsia" w:hAnsiTheme="minorEastAsia" w:eastAsiaTheme="minorEastAsia"/>
          <w:bCs/>
          <w:sz w:val="24"/>
          <w:lang w:val="zh-CN"/>
        </w:rPr>
        <w:t>校准结果均能满足校准规范计量特性要求</w:t>
      </w:r>
      <w:r>
        <w:rPr>
          <w:rFonts w:hint="eastAsia" w:cs="宋体" w:asciiTheme="minorEastAsia" w:hAnsiTheme="minorEastAsia" w:eastAsiaTheme="minorEastAsia"/>
          <w:kern w:val="0"/>
          <w:sz w:val="22"/>
          <w:szCs w:val="22"/>
        </w:rPr>
        <w:t>，且</w:t>
      </w:r>
      <w:r>
        <w:rPr>
          <w:rFonts w:hint="eastAsia" w:asciiTheme="minorEastAsia" w:hAnsiTheme="minorEastAsia" w:eastAsiaTheme="minorEastAsia"/>
          <w:bCs/>
          <w:sz w:val="24"/>
          <w:lang w:val="zh-CN"/>
        </w:rPr>
        <w:t>2次实验中每项计量特性的校准结果均能满足</w:t>
      </w:r>
      <m:oMath>
        <m:d>
          <m:dPr>
            <m:begChr m:val="|"/>
            <m:endChr m:val="|"/>
            <m:ctrlPr>
              <w:rPr>
                <w:rFonts w:ascii="Cambria Math" w:hAnsi="Cambria Math" w:cs="宋体" w:eastAsiaTheme="minorEastAsia"/>
                <w:kern w:val="0"/>
                <w:sz w:val="22"/>
                <w:szCs w:val="22"/>
              </w:rPr>
            </m:ctrlPr>
          </m:dPr>
          <m:e>
            <m:sSub>
              <m:sSubP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sSubPr>
              <m:e>
                <m:r>
                  <m:rPr/>
                  <w:rPr>
                    <w:rFonts w:ascii="Cambria Math" w:hAnsi="Cambria Math" w:cs="宋体" w:eastAsiaTheme="minorEastAsia"/>
                    <w:kern w:val="0"/>
                    <w:sz w:val="22"/>
                    <w:szCs w:val="22"/>
                  </w:rPr>
                  <m:t>y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e>
              <m:sub>
                <m:r>
                  <m:rPr/>
                  <w:rPr>
                    <w:rFonts w:ascii="Cambria Math" w:hAnsi="Cambria Math" w:cs="宋体" w:eastAsiaTheme="minorEastAsia"/>
                    <w:kern w:val="0"/>
                    <w:sz w:val="22"/>
                    <w:szCs w:val="22"/>
                  </w:rPr>
                  <m:t>1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sub>
            </m:sSub>
            <m:r>
              <m:rPr/>
              <w:rPr>
                <w:rFonts w:ascii="Cambria Math" w:hAnsi="Cambria Math" w:cs="宋体" w:eastAsiaTheme="minorEastAsia"/>
                <w:kern w:val="0"/>
                <w:sz w:val="22"/>
                <w:szCs w:val="22"/>
              </w:rPr>
              <m:t>−</m:t>
            </m:r>
            <m:sSub>
              <m:sSubP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sSubPr>
              <m:e>
                <m:r>
                  <m:rPr/>
                  <w:rPr>
                    <w:rFonts w:ascii="Cambria Math" w:hAnsi="Cambria Math" w:cs="宋体" w:eastAsiaTheme="minorEastAsia"/>
                    <w:kern w:val="0"/>
                    <w:sz w:val="22"/>
                    <w:szCs w:val="22"/>
                  </w:rPr>
                  <m:t>y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e>
              <m:sub>
                <m:r>
                  <m:rPr/>
                  <w:rPr>
                    <w:rFonts w:ascii="Cambria Math" w:hAnsi="Cambria Math" w:cs="宋体" w:eastAsiaTheme="minorEastAsia"/>
                    <w:kern w:val="0"/>
                    <w:sz w:val="22"/>
                    <w:szCs w:val="22"/>
                  </w:rPr>
                  <m:t>2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sub>
            </m:sSub>
            <m:ctrlPr>
              <w:rPr>
                <w:rFonts w:ascii="Cambria Math" w:hAnsi="Cambria Math" w:cs="宋体" w:eastAsiaTheme="minorEastAsia"/>
                <w:kern w:val="0"/>
                <w:sz w:val="22"/>
                <w:szCs w:val="22"/>
              </w:rPr>
            </m:ctrlPr>
          </m:e>
        </m:d>
        <m:r>
          <m:rPr/>
          <w:rPr>
            <w:rFonts w:ascii="Cambria Math" w:hAnsi="Cambria Math" w:cs="宋体" w:eastAsiaTheme="minorEastAsia"/>
            <w:kern w:val="0"/>
            <w:sz w:val="22"/>
            <w:szCs w:val="22"/>
          </w:rPr>
          <m:t>≤</m:t>
        </m:r>
        <m:rad>
          <m:radPr>
            <m:degHide m:val="1"/>
            <m:ctrlPr>
              <w:rPr>
                <w:rFonts w:ascii="Cambria Math" w:hAnsi="Cambria Math" w:cs="宋体" w:eastAsiaTheme="minorEastAsia"/>
                <w:kern w:val="0"/>
                <w:sz w:val="22"/>
                <w:szCs w:val="22"/>
              </w:rPr>
            </m:ctrlPr>
          </m:radPr>
          <m:deg>
            <m:ctrlPr>
              <w:rPr>
                <w:rFonts w:ascii="Cambria Math" w:hAnsi="Cambria Math" w:cs="宋体" w:eastAsiaTheme="minorEastAsia"/>
                <w:kern w:val="0"/>
                <w:sz w:val="22"/>
                <w:szCs w:val="22"/>
              </w:rPr>
            </m:ctrlPr>
          </m:deg>
          <m:e>
            <m:sSubSup>
              <m:sSubSupP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sSubSupPr>
              <m:e>
                <m:r>
                  <m:rPr/>
                  <w:rPr>
                    <w:rFonts w:ascii="Cambria Math" w:hAnsi="Cambria Math" w:cs="宋体" w:eastAsiaTheme="minorEastAsia"/>
                    <w:kern w:val="0"/>
                    <w:sz w:val="22"/>
                    <w:szCs w:val="22"/>
                  </w:rPr>
                  <m:t>U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e>
              <m:sub>
                <m:r>
                  <m:rPr/>
                  <w:rPr>
                    <w:rFonts w:ascii="Cambria Math" w:hAnsi="Cambria Math" w:cs="宋体" w:eastAsiaTheme="minorEastAsia"/>
                    <w:kern w:val="0"/>
                    <w:sz w:val="22"/>
                    <w:szCs w:val="22"/>
                  </w:rPr>
                  <m:t>1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sub>
              <m:sup>
                <m:r>
                  <m:rPr/>
                  <w:rPr>
                    <w:rFonts w:ascii="Cambria Math" w:hAnsi="Cambria Math" w:cs="宋体" w:eastAsiaTheme="minorEastAsia"/>
                    <w:kern w:val="0"/>
                    <w:sz w:val="22"/>
                    <w:szCs w:val="22"/>
                  </w:rPr>
                  <m:t>2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sup>
            </m:sSubSup>
            <m:r>
              <m:rPr/>
              <w:rPr>
                <w:rFonts w:ascii="Cambria Math" w:hAnsi="Cambria Math" w:cs="宋体" w:eastAsiaTheme="minorEastAsia"/>
                <w:kern w:val="0"/>
                <w:sz w:val="22"/>
                <w:szCs w:val="22"/>
              </w:rPr>
              <m:t>+</m:t>
            </m:r>
            <m:sSubSup>
              <m:sSubSupP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sSubSupPr>
              <m:e>
                <m:r>
                  <m:rPr/>
                  <w:rPr>
                    <w:rFonts w:ascii="Cambria Math" w:hAnsi="Cambria Math" w:cs="宋体" w:eastAsiaTheme="minorEastAsia"/>
                    <w:kern w:val="0"/>
                    <w:sz w:val="22"/>
                    <w:szCs w:val="22"/>
                  </w:rPr>
                  <m:t>U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e>
              <m:sub>
                <m:r>
                  <m:rPr/>
                  <w:rPr>
                    <w:rFonts w:ascii="Cambria Math" w:hAnsi="Cambria Math" w:cs="宋体" w:eastAsiaTheme="minorEastAsia"/>
                    <w:kern w:val="0"/>
                    <w:sz w:val="22"/>
                    <w:szCs w:val="22"/>
                  </w:rPr>
                  <m:t>2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sub>
              <m:sup>
                <m:r>
                  <m:rPr/>
                  <w:rPr>
                    <w:rFonts w:ascii="Cambria Math" w:hAnsi="Cambria Math" w:cs="宋体" w:eastAsiaTheme="minorEastAsia"/>
                    <w:kern w:val="0"/>
                    <w:sz w:val="22"/>
                    <w:szCs w:val="22"/>
                  </w:rPr>
                  <m:t>2</m:t>
                </m:r>
                <m:ctrlPr>
                  <w:rPr>
                    <w:rFonts w:ascii="Cambria Math" w:hAnsi="Cambria Math" w:cs="宋体" w:eastAsiaTheme="minorEastAsia"/>
                    <w:i/>
                    <w:kern w:val="0"/>
                    <w:sz w:val="22"/>
                    <w:szCs w:val="22"/>
                  </w:rPr>
                </m:ctrlPr>
              </m:sup>
            </m:sSubSup>
            <m:ctrlPr>
              <w:rPr>
                <w:rFonts w:ascii="Cambria Math" w:hAnsi="Cambria Math" w:cs="宋体" w:eastAsiaTheme="minorEastAsia"/>
                <w:kern w:val="0"/>
                <w:sz w:val="22"/>
                <w:szCs w:val="22"/>
              </w:rPr>
            </m:ctrlPr>
          </m:e>
        </m:rad>
      </m:oMath>
      <w:r>
        <w:rPr>
          <w:rFonts w:hint="eastAsia" w:asciiTheme="minorEastAsia" w:hAnsiTheme="minorEastAsia" w:eastAsiaTheme="minorEastAsia"/>
          <w:bCs/>
          <w:sz w:val="24"/>
          <w:lang w:val="zh-CN"/>
        </w:rPr>
        <w:t>，数据验证无误。由此可见，当不同计量机构选择满足规范要求的不同标准器时，都可以按照规范的方法完成校准过程，保证</w:t>
      </w:r>
      <w:r>
        <w:rPr>
          <w:rFonts w:hint="eastAsia" w:cs="宋体" w:asciiTheme="minorEastAsia" w:hAnsiTheme="minorEastAsia" w:eastAsiaTheme="minorEastAsia"/>
          <w:kern w:val="0"/>
          <w:sz w:val="24"/>
          <w:lang w:val="en-US" w:eastAsia="zh-CN"/>
        </w:rPr>
        <w:t>线材扭转试验机</w:t>
      </w:r>
      <w:r>
        <w:rPr>
          <w:rFonts w:hint="eastAsia" w:cs="宋体" w:asciiTheme="minorEastAsia" w:hAnsiTheme="minorEastAsia" w:eastAsiaTheme="minorEastAsia"/>
          <w:kern w:val="0"/>
          <w:sz w:val="24"/>
        </w:rPr>
        <w:t>各项数据准确，本规范具备较好的实施条件。</w:t>
      </w:r>
    </w:p>
    <w:p>
      <w:pPr>
        <w:tabs>
          <w:tab w:val="left" w:pos="360"/>
          <w:tab w:val="left" w:pos="3060"/>
        </w:tabs>
        <w:spacing w:after="156" w:afterLines="50" w:line="360" w:lineRule="auto"/>
        <w:rPr>
          <w:bCs/>
          <w:color w:val="FF0000"/>
          <w:sz w:val="24"/>
        </w:rPr>
        <w:sectPr>
          <w:pgSz w:w="16838" w:h="11906" w:orient="landscape"/>
          <w:pgMar w:top="1134" w:right="1418" w:bottom="1134" w:left="1418" w:header="851" w:footer="851" w:gutter="0"/>
          <w:cols w:space="425" w:num="1"/>
          <w:docGrid w:type="linesAndChars" w:linePitch="312" w:charSpace="0"/>
        </w:sectPr>
      </w:pPr>
    </w:p>
    <w:p>
      <w:pPr>
        <w:pStyle w:val="3"/>
      </w:pPr>
      <w:bookmarkStart w:id="32" w:name="_Toc140763181"/>
      <w:r>
        <w:rPr>
          <w:rFonts w:hint="eastAsia"/>
        </w:rPr>
        <w:t>四、</w:t>
      </w:r>
      <w:r>
        <w:t>实验验证结论</w:t>
      </w:r>
      <w:bookmarkEnd w:id="32"/>
    </w:p>
    <w:p>
      <w:pPr>
        <w:spacing w:line="360" w:lineRule="auto"/>
        <w:ind w:firstLine="480" w:firstLineChars="200"/>
        <w:rPr>
          <w:rFonts w:cs="宋体" w:asciiTheme="minorEastAsia" w:hAnsiTheme="minorEastAsia" w:eastAsiaTheme="minorEastAsia"/>
          <w:kern w:val="0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经过不同的分组对比实验，表明本规范具备普适性，可行性较高，可适用于各类被校设备；规范</w:t>
      </w:r>
      <w:r>
        <w:rPr>
          <w:rFonts w:hint="eastAsia" w:cs="宋体" w:asciiTheme="minorEastAsia" w:hAnsiTheme="minorEastAsia" w:eastAsiaTheme="minorEastAsia"/>
          <w:kern w:val="0"/>
          <w:sz w:val="24"/>
        </w:rPr>
        <w:t>可读性良好，</w:t>
      </w:r>
      <w:r>
        <w:rPr>
          <w:rFonts w:hint="eastAsia" w:asciiTheme="minorEastAsia" w:hAnsiTheme="minorEastAsia" w:eastAsiaTheme="minorEastAsia"/>
          <w:sz w:val="24"/>
        </w:rPr>
        <w:t>实用性和可操作性较好，</w:t>
      </w:r>
      <w:r>
        <w:rPr>
          <w:rFonts w:hint="eastAsia" w:cs="宋体" w:asciiTheme="minorEastAsia" w:hAnsiTheme="minorEastAsia" w:eastAsiaTheme="minorEastAsia"/>
          <w:kern w:val="0"/>
          <w:sz w:val="24"/>
        </w:rPr>
        <w:t>可较好地指导计量专业人员完成项目校准工作，</w:t>
      </w:r>
      <w:r>
        <w:rPr>
          <w:rFonts w:hint="eastAsia" w:asciiTheme="minorEastAsia" w:hAnsiTheme="minorEastAsia" w:eastAsiaTheme="minorEastAsia"/>
          <w:sz w:val="24"/>
        </w:rPr>
        <w:t>顺利完成相应指标的测量</w:t>
      </w:r>
      <w:r>
        <w:rPr>
          <w:rFonts w:hint="eastAsia" w:cs="宋体" w:asciiTheme="minorEastAsia" w:hAnsiTheme="minorEastAsia" w:eastAsiaTheme="minorEastAsia"/>
          <w:kern w:val="0"/>
          <w:sz w:val="24"/>
        </w:rPr>
        <w:t>。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根据后期的实验数据分析，使用符合规范预定要求的标准器具对被校设备进行校准，所得校准结果均能满足规范对于被校设备的计量特性要求，各分组实验间的校准数据均能满足验证要求，表明规范的方法能够较好地反映被检设备的计量性能与状态，保证</w:t>
      </w:r>
      <w:r>
        <w:rPr>
          <w:rFonts w:hint="eastAsia" w:cs="宋体" w:asciiTheme="minorEastAsia" w:hAnsiTheme="minorEastAsia" w:eastAsiaTheme="minorEastAsia"/>
          <w:kern w:val="0"/>
          <w:sz w:val="24"/>
          <w:lang w:val="en-US" w:eastAsia="zh-CN"/>
        </w:rPr>
        <w:t>线材扭转试验机</w:t>
      </w:r>
      <w:r>
        <w:rPr>
          <w:rFonts w:hint="eastAsia" w:asciiTheme="minorEastAsia" w:hAnsiTheme="minorEastAsia" w:eastAsiaTheme="minorEastAsia"/>
          <w:sz w:val="24"/>
        </w:rPr>
        <w:t>的计量性能准确可靠。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此外，规范预定的标准器具均为技术成熟可靠、配置成本低、使用简洁方便的标准设备，有利于后期各计量机构根据本规范实施项目校准工作。</w:t>
      </w:r>
    </w:p>
    <w:p>
      <w:pPr>
        <w:spacing w:line="360" w:lineRule="auto"/>
        <w:ind w:firstLine="840" w:firstLineChars="350"/>
        <w:jc w:val="right"/>
        <w:rPr>
          <w:rFonts w:asciiTheme="minorEastAsia" w:hAnsiTheme="minorEastAsia" w:eastAsiaTheme="minorEastAsia"/>
          <w:sz w:val="24"/>
        </w:rPr>
      </w:pPr>
    </w:p>
    <w:p>
      <w:pPr>
        <w:spacing w:line="360" w:lineRule="auto"/>
        <w:ind w:firstLine="840" w:firstLineChars="350"/>
        <w:jc w:val="right"/>
        <w:rPr>
          <w:rFonts w:asciiTheme="minorEastAsia" w:hAnsiTheme="minorEastAsia" w:eastAsiaTheme="minorEastAsia"/>
          <w:sz w:val="24"/>
        </w:rPr>
      </w:pPr>
      <w:r>
        <w:rPr>
          <w:rFonts w:asciiTheme="minorEastAsia" w:hAnsiTheme="minorEastAsia" w:eastAsiaTheme="minorEastAsia"/>
          <w:sz w:val="24"/>
        </w:rPr>
        <w:t>验证时间：20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26</w:t>
      </w:r>
      <w:r>
        <w:rPr>
          <w:rFonts w:asciiTheme="minorEastAsia" w:hAnsiTheme="minorEastAsia" w:eastAsiaTheme="minorEastAsia"/>
          <w:sz w:val="24"/>
        </w:rPr>
        <w:t>年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2</w:t>
      </w:r>
      <w:r>
        <w:rPr>
          <w:rFonts w:asciiTheme="minorEastAsia" w:hAnsiTheme="minorEastAsia" w:eastAsiaTheme="minorEastAsia"/>
          <w:sz w:val="24"/>
        </w:rPr>
        <w:t>月</w:t>
      </w:r>
    </w:p>
    <w:p>
      <w:pPr>
        <w:widowControl/>
        <w:jc w:val="left"/>
        <w:rPr>
          <w:sz w:val="24"/>
        </w:rPr>
      </w:pPr>
      <w:r>
        <w:rPr>
          <w:sz w:val="24"/>
        </w:rPr>
        <w:br w:type="page"/>
      </w:r>
    </w:p>
    <w:p>
      <w:pPr>
        <w:pStyle w:val="3"/>
        <w:rPr>
          <w:lang w:eastAsia="zh-CN"/>
        </w:rPr>
      </w:pPr>
      <w:bookmarkStart w:id="33" w:name="_Toc140763182"/>
      <w:r>
        <w:t>五、附录</w:t>
      </w:r>
      <w:bookmarkEnd w:id="33"/>
    </w:p>
    <w:p>
      <w:pPr>
        <w:pStyle w:val="4"/>
        <w:rPr>
          <w:color w:val="FF0000"/>
        </w:rPr>
      </w:pPr>
      <w:bookmarkStart w:id="34" w:name="_Toc140763183"/>
      <w:r>
        <w:rPr>
          <w:rFonts w:hint="eastAsia"/>
        </w:rPr>
        <w:t>1、实验1</w:t>
      </w:r>
      <w:r>
        <w:t>原始记录：</w:t>
      </w:r>
      <w:bookmarkEnd w:id="34"/>
    </w:p>
    <w:tbl>
      <w:tblPr>
        <w:tblStyle w:val="20"/>
        <w:tblW w:w="8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585"/>
        <w:gridCol w:w="370"/>
        <w:gridCol w:w="702"/>
        <w:gridCol w:w="502"/>
        <w:gridCol w:w="233"/>
        <w:gridCol w:w="373"/>
        <w:gridCol w:w="444"/>
        <w:gridCol w:w="67"/>
        <w:gridCol w:w="504"/>
        <w:gridCol w:w="471"/>
        <w:gridCol w:w="267"/>
        <w:gridCol w:w="226"/>
        <w:gridCol w:w="545"/>
        <w:gridCol w:w="308"/>
        <w:gridCol w:w="514"/>
        <w:gridCol w:w="514"/>
        <w:gridCol w:w="1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bookmarkStart w:id="35" w:name="OLE_LINK2"/>
            <w:r>
              <w:rPr>
                <w:szCs w:val="21"/>
              </w:rPr>
              <w:t>单位名称</w:t>
            </w:r>
          </w:p>
        </w:tc>
        <w:tc>
          <w:tcPr>
            <w:tcW w:w="3933" w:type="dxa"/>
            <w:gridSpan w:val="10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/</w:t>
            </w:r>
          </w:p>
        </w:tc>
        <w:tc>
          <w:tcPr>
            <w:tcW w:w="1593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记录编号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32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样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品</w:t>
            </w: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名  称</w:t>
            </w:r>
          </w:p>
        </w:tc>
        <w:tc>
          <w:tcPr>
            <w:tcW w:w="3563" w:type="dxa"/>
            <w:gridSpan w:val="9"/>
            <w:vAlign w:val="center"/>
          </w:tcPr>
          <w:p>
            <w:pPr>
              <w:jc w:val="center"/>
              <w:rPr>
                <w:rFonts w:hint="default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水泥胶砂抗折抗压试验机</w:t>
            </w:r>
          </w:p>
        </w:tc>
        <w:tc>
          <w:tcPr>
            <w:tcW w:w="1593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型号规格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TYE-300D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生产厂家</w:t>
            </w:r>
          </w:p>
        </w:tc>
        <w:tc>
          <w:tcPr>
            <w:tcW w:w="3563" w:type="dxa"/>
            <w:gridSpan w:val="9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无锡建仪仪器机械有限公司</w:t>
            </w:r>
          </w:p>
        </w:tc>
        <w:tc>
          <w:tcPr>
            <w:tcW w:w="1593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出厂编号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标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准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器</w:t>
            </w: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名  称</w:t>
            </w:r>
          </w:p>
        </w:tc>
        <w:tc>
          <w:tcPr>
            <w:tcW w:w="1437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型号规格</w:t>
            </w:r>
          </w:p>
        </w:tc>
        <w:tc>
          <w:tcPr>
            <w:tcW w:w="817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仪器编号</w:t>
            </w:r>
          </w:p>
        </w:tc>
        <w:tc>
          <w:tcPr>
            <w:tcW w:w="2902" w:type="dxa"/>
            <w:gridSpan w:val="8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不确定度/或准确度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等级/或最大允许误差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证书编号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标准测力仪</w:t>
            </w:r>
          </w:p>
        </w:tc>
        <w:tc>
          <w:tcPr>
            <w:tcW w:w="1437" w:type="dxa"/>
            <w:gridSpan w:val="3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RTNC3/33t</w:t>
            </w:r>
          </w:p>
        </w:tc>
        <w:tc>
          <w:tcPr>
            <w:tcW w:w="817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822119466</w:t>
            </w:r>
          </w:p>
        </w:tc>
        <w:tc>
          <w:tcPr>
            <w:tcW w:w="2902" w:type="dxa"/>
            <w:gridSpan w:val="8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0.1级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1025BN0200860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加荷速度检测仪</w:t>
            </w:r>
          </w:p>
        </w:tc>
        <w:tc>
          <w:tcPr>
            <w:tcW w:w="1437" w:type="dxa"/>
            <w:gridSpan w:val="3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LG-5</w:t>
            </w:r>
          </w:p>
        </w:tc>
        <w:tc>
          <w:tcPr>
            <w:tcW w:w="817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/</w:t>
            </w:r>
          </w:p>
        </w:tc>
        <w:tc>
          <w:tcPr>
            <w:tcW w:w="2902" w:type="dxa"/>
            <w:gridSpan w:val="8"/>
            <w:vAlign w:val="center"/>
          </w:tcPr>
          <w:p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1级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1025BN0201308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>技术依据</w:t>
            </w:r>
          </w:p>
        </w:tc>
        <w:tc>
          <w:tcPr>
            <w:tcW w:w="7334" w:type="dxa"/>
            <w:gridSpan w:val="16"/>
            <w:vAlign w:val="center"/>
          </w:tcPr>
          <w:p>
            <w:pPr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JJF xxx 恒定加力速度建筑材料试验机校准规范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>环境条件</w:t>
            </w:r>
          </w:p>
        </w:tc>
        <w:tc>
          <w:tcPr>
            <w:tcW w:w="7334" w:type="dxa"/>
            <w:gridSpan w:val="16"/>
            <w:vAlign w:val="center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>温度：</w:t>
            </w:r>
            <w:r>
              <w:rPr>
                <w:rFonts w:hint="eastAsia"/>
                <w:szCs w:val="21"/>
                <w:lang w:val="en-US" w:eastAsia="zh-CN"/>
              </w:rPr>
              <w:t>21.2</w:t>
            </w:r>
            <w:r>
              <w:rPr>
                <w:szCs w:val="21"/>
              </w:rPr>
              <w:t xml:space="preserve">    ℃ ；相对湿度：  </w:t>
            </w:r>
            <w:r>
              <w:rPr>
                <w:rFonts w:hint="eastAsia"/>
                <w:szCs w:val="21"/>
                <w:lang w:val="en-US" w:eastAsia="zh-CN"/>
              </w:rPr>
              <w:t>44</w:t>
            </w:r>
            <w:r>
              <w:rPr>
                <w:szCs w:val="21"/>
              </w:rPr>
              <w:t xml:space="preserve">   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53" w:type="dxa"/>
            <w:gridSpan w:val="18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  <w:r>
              <w:rPr>
                <w:rFonts w:hint="eastAsia"/>
                <w:szCs w:val="21"/>
              </w:rPr>
              <w:t>．</w:t>
            </w:r>
            <w:r>
              <w:rPr>
                <w:rFonts w:hint="eastAsia"/>
                <w:szCs w:val="21"/>
                <w:lang w:val="en-US" w:eastAsia="zh-CN"/>
              </w:rPr>
              <w:t>试验力</w:t>
            </w:r>
            <w:r>
              <w:rPr>
                <w:szCs w:val="21"/>
              </w:rPr>
              <w:t>相对误差和重复性：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89" w:type="dxa"/>
            <w:gridSpan w:val="3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校准点/</w:t>
            </w:r>
            <w:r>
              <w:rPr>
                <w:rFonts w:hint="eastAsia"/>
                <w:szCs w:val="21"/>
                <w:lang w:val="en-US" w:eastAsia="zh-CN"/>
              </w:rPr>
              <w:t>k</w:t>
            </w:r>
            <w:r>
              <w:rPr>
                <w:szCs w:val="21"/>
              </w:rPr>
              <w:t>N</w:t>
            </w:r>
          </w:p>
        </w:tc>
        <w:tc>
          <w:tcPr>
            <w:tcW w:w="4334" w:type="dxa"/>
            <w:gridSpan w:val="11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 xml:space="preserve">            </w:t>
            </w:r>
            <w:r>
              <w:rPr>
                <w:rFonts w:hint="eastAsia"/>
                <w:szCs w:val="21"/>
              </w:rPr>
              <w:t>测量值/</w:t>
            </w:r>
            <w:r>
              <w:rPr>
                <w:rFonts w:hint="eastAsia"/>
                <w:szCs w:val="21"/>
                <w:lang w:val="en-US" w:eastAsia="zh-CN"/>
              </w:rPr>
              <w:t>k</w:t>
            </w:r>
            <w:r>
              <w:rPr>
                <w:szCs w:val="21"/>
              </w:rPr>
              <w:t>N</w:t>
            </w:r>
          </w:p>
        </w:tc>
        <w:tc>
          <w:tcPr>
            <w:tcW w:w="1336" w:type="dxa"/>
            <w:gridSpan w:val="3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相对误差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%</w:t>
            </w:r>
          </w:p>
        </w:tc>
        <w:tc>
          <w:tcPr>
            <w:tcW w:w="1294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重复性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489" w:type="dxa"/>
            <w:gridSpan w:val="3"/>
            <w:vMerge w:val="continue"/>
          </w:tcPr>
          <w:p>
            <w:pPr>
              <w:ind w:firstLine="210" w:firstLineChars="100"/>
              <w:rPr>
                <w:szCs w:val="21"/>
              </w:rPr>
            </w:pPr>
          </w:p>
        </w:tc>
        <w:tc>
          <w:tcPr>
            <w:tcW w:w="1204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042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平均值</w:t>
            </w:r>
          </w:p>
        </w:tc>
        <w:tc>
          <w:tcPr>
            <w:tcW w:w="1336" w:type="dxa"/>
            <w:gridSpan w:val="3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94" w:type="dxa"/>
            <w:vMerge w:val="continue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exact"/>
          <w:jc w:val="center"/>
        </w:trPr>
        <w:tc>
          <w:tcPr>
            <w:tcW w:w="1489" w:type="dxa"/>
            <w:gridSpan w:val="3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10</w:t>
            </w:r>
          </w:p>
        </w:tc>
        <w:tc>
          <w:tcPr>
            <w:tcW w:w="120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9.977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9.986</w:t>
            </w:r>
          </w:p>
        </w:tc>
        <w:tc>
          <w:tcPr>
            <w:tcW w:w="1042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9.982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9.982</w:t>
            </w:r>
          </w:p>
        </w:tc>
        <w:tc>
          <w:tcPr>
            <w:tcW w:w="13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-0.2%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489" w:type="dxa"/>
            <w:gridSpan w:val="3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  <w:lang w:val="en-US" w:eastAsia="zh-CN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30</w:t>
            </w:r>
          </w:p>
        </w:tc>
        <w:tc>
          <w:tcPr>
            <w:tcW w:w="120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29.85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29.89</w:t>
            </w:r>
          </w:p>
        </w:tc>
        <w:tc>
          <w:tcPr>
            <w:tcW w:w="1042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29.91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29.88</w:t>
            </w:r>
          </w:p>
        </w:tc>
        <w:tc>
          <w:tcPr>
            <w:tcW w:w="13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-0.4%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489" w:type="dxa"/>
            <w:gridSpan w:val="3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  <w:lang w:val="en-US" w:eastAsia="zh-CN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50</w:t>
            </w:r>
          </w:p>
        </w:tc>
        <w:tc>
          <w:tcPr>
            <w:tcW w:w="120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49.79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49.86</w:t>
            </w:r>
          </w:p>
        </w:tc>
        <w:tc>
          <w:tcPr>
            <w:tcW w:w="1042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49.88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49.84</w:t>
            </w:r>
          </w:p>
        </w:tc>
        <w:tc>
          <w:tcPr>
            <w:tcW w:w="13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-0.3%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489" w:type="dxa"/>
            <w:gridSpan w:val="3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  <w:lang w:val="en-US" w:eastAsia="zh-CN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100</w:t>
            </w:r>
          </w:p>
        </w:tc>
        <w:tc>
          <w:tcPr>
            <w:tcW w:w="120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99.88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99.81</w:t>
            </w:r>
          </w:p>
        </w:tc>
        <w:tc>
          <w:tcPr>
            <w:tcW w:w="1042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99.76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99.82</w:t>
            </w:r>
          </w:p>
        </w:tc>
        <w:tc>
          <w:tcPr>
            <w:tcW w:w="13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-0.2%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489" w:type="dxa"/>
            <w:gridSpan w:val="3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  <w:lang w:val="en-US" w:eastAsia="zh-CN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200</w:t>
            </w:r>
          </w:p>
        </w:tc>
        <w:tc>
          <w:tcPr>
            <w:tcW w:w="120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199.67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199.72</w:t>
            </w:r>
          </w:p>
        </w:tc>
        <w:tc>
          <w:tcPr>
            <w:tcW w:w="1042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199.79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199.73</w:t>
            </w:r>
          </w:p>
        </w:tc>
        <w:tc>
          <w:tcPr>
            <w:tcW w:w="13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-0.1%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453" w:type="dxa"/>
            <w:gridSpan w:val="18"/>
            <w:vAlign w:val="center"/>
          </w:tcPr>
          <w:p>
            <w:pPr>
              <w:jc w:val="left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</w:t>
            </w:r>
            <w:r>
              <w:rPr>
                <w:rFonts w:hint="eastAsia"/>
                <w:szCs w:val="22"/>
              </w:rPr>
              <w:t xml:space="preserve">. </w:t>
            </w:r>
            <w:r>
              <w:rPr>
                <w:rFonts w:hint="eastAsia"/>
                <w:szCs w:val="22"/>
                <w:lang w:val="en-US" w:eastAsia="zh-CN"/>
              </w:rPr>
              <w:t>恒定加力速度：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exact"/>
          <w:jc w:val="center"/>
        </w:trPr>
        <w:tc>
          <w:tcPr>
            <w:tcW w:w="1489" w:type="dxa"/>
            <w:gridSpan w:val="3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</w:rPr>
              <w:t>校准</w:t>
            </w:r>
            <w:r>
              <w:rPr>
                <w:szCs w:val="22"/>
              </w:rPr>
              <w:t>点</w:t>
            </w:r>
            <w:r>
              <w:rPr>
                <w:rFonts w:hint="eastAsia"/>
                <w:szCs w:val="22"/>
              </w:rPr>
              <w:t>/</w:t>
            </w:r>
            <w:r>
              <w:rPr>
                <w:rFonts w:hint="eastAsia"/>
                <w:szCs w:val="22"/>
                <w:lang w:val="en-US" w:eastAsia="zh-CN"/>
              </w:rPr>
              <w:t>kN/s</w:t>
            </w:r>
          </w:p>
        </w:tc>
        <w:tc>
          <w:tcPr>
            <w:tcW w:w="6964" w:type="dxa"/>
            <w:gridSpan w:val="15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szCs w:val="22"/>
              </w:rPr>
              <w:t>测量值</w:t>
            </w:r>
            <w:r>
              <w:rPr>
                <w:rFonts w:hint="eastAsia"/>
                <w:szCs w:val="22"/>
              </w:rPr>
              <w:t>/</w:t>
            </w:r>
            <w:r>
              <w:rPr>
                <w:rFonts w:hint="eastAsia"/>
                <w:szCs w:val="22"/>
                <w:lang w:val="en-US" w:eastAsia="zh-CN"/>
              </w:rPr>
              <w:t>kN/s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exact"/>
          <w:jc w:val="center"/>
        </w:trPr>
        <w:tc>
          <w:tcPr>
            <w:tcW w:w="1489" w:type="dxa"/>
            <w:gridSpan w:val="3"/>
            <w:vMerge w:val="restart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2.4</w:t>
            </w:r>
          </w:p>
        </w:tc>
        <w:tc>
          <w:tcPr>
            <w:tcW w:w="2321" w:type="dxa"/>
            <w:gridSpan w:val="6"/>
            <w:vAlign w:val="center"/>
          </w:tcPr>
          <w:p>
            <w:pPr>
              <w:jc w:val="center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1</w:t>
            </w:r>
          </w:p>
        </w:tc>
        <w:tc>
          <w:tcPr>
            <w:tcW w:w="2321" w:type="dxa"/>
            <w:gridSpan w:val="6"/>
            <w:vAlign w:val="center"/>
          </w:tcPr>
          <w:p>
            <w:pPr>
              <w:jc w:val="center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</w:t>
            </w:r>
          </w:p>
        </w:tc>
        <w:tc>
          <w:tcPr>
            <w:tcW w:w="2322" w:type="dxa"/>
            <w:gridSpan w:val="3"/>
            <w:vAlign w:val="center"/>
          </w:tcPr>
          <w:p>
            <w:pPr>
              <w:jc w:val="center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1489" w:type="dxa"/>
            <w:gridSpan w:val="3"/>
            <w:vMerge w:val="continue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</w:p>
        </w:tc>
        <w:tc>
          <w:tcPr>
            <w:tcW w:w="2321" w:type="dxa"/>
            <w:gridSpan w:val="6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2.40</w:t>
            </w:r>
          </w:p>
        </w:tc>
        <w:tc>
          <w:tcPr>
            <w:tcW w:w="2321" w:type="dxa"/>
            <w:gridSpan w:val="6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2.41</w:t>
            </w:r>
          </w:p>
        </w:tc>
        <w:tc>
          <w:tcPr>
            <w:tcW w:w="2322" w:type="dxa"/>
            <w:gridSpan w:val="3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2.41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ind w:firstLine="210" w:firstLineChars="100"/>
              <w:rPr>
                <w:szCs w:val="22"/>
              </w:rPr>
            </w:pPr>
            <w:r>
              <w:rPr>
                <w:szCs w:val="22"/>
              </w:rPr>
              <w:t>结论</w:t>
            </w:r>
          </w:p>
        </w:tc>
        <w:tc>
          <w:tcPr>
            <w:tcW w:w="2624" w:type="dxa"/>
            <w:gridSpan w:val="6"/>
            <w:vAlign w:val="center"/>
          </w:tcPr>
          <w:p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1535" w:type="dxa"/>
            <w:gridSpan w:val="5"/>
            <w:vAlign w:val="center"/>
          </w:tcPr>
          <w:p>
            <w:pPr>
              <w:widowControl/>
              <w:jc w:val="left"/>
              <w:rPr>
                <w:szCs w:val="22"/>
              </w:rPr>
            </w:pPr>
            <w:r>
              <w:rPr>
                <w:szCs w:val="22"/>
              </w:rPr>
              <w:t>证书编号</w:t>
            </w:r>
          </w:p>
        </w:tc>
        <w:tc>
          <w:tcPr>
            <w:tcW w:w="3175" w:type="dxa"/>
            <w:gridSpan w:val="5"/>
            <w:vAlign w:val="center"/>
          </w:tcPr>
          <w:p>
            <w:pPr>
              <w:widowControl/>
              <w:jc w:val="left"/>
              <w:rPr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exac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校准</w:t>
            </w:r>
            <w:r>
              <w:rPr>
                <w:szCs w:val="22"/>
              </w:rPr>
              <w:t>员</w:t>
            </w:r>
          </w:p>
        </w:tc>
        <w:tc>
          <w:tcPr>
            <w:tcW w:w="1072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付翀</w:t>
            </w:r>
          </w:p>
        </w:tc>
        <w:tc>
          <w:tcPr>
            <w:tcW w:w="1108" w:type="dxa"/>
            <w:gridSpan w:val="3"/>
            <w:vAlign w:val="center"/>
          </w:tcPr>
          <w:p>
            <w:pPr>
              <w:ind w:firstLine="105" w:firstLineChars="50"/>
              <w:rPr>
                <w:szCs w:val="22"/>
              </w:rPr>
            </w:pPr>
            <w:r>
              <w:rPr>
                <w:szCs w:val="22"/>
              </w:rPr>
              <w:t>核验员</w:t>
            </w:r>
          </w:p>
        </w:tc>
        <w:tc>
          <w:tcPr>
            <w:tcW w:w="1015" w:type="dxa"/>
            <w:gridSpan w:val="3"/>
            <w:vAlign w:val="center"/>
          </w:tcPr>
          <w:p>
            <w:pPr>
              <w:jc w:val="center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杨楠</w:t>
            </w:r>
          </w:p>
        </w:tc>
        <w:tc>
          <w:tcPr>
            <w:tcW w:w="964" w:type="dxa"/>
            <w:gridSpan w:val="3"/>
            <w:vAlign w:val="center"/>
          </w:tcPr>
          <w:p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校准</w:t>
            </w:r>
          </w:p>
          <w:p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日期</w:t>
            </w:r>
          </w:p>
        </w:tc>
        <w:tc>
          <w:tcPr>
            <w:tcW w:w="3175" w:type="dxa"/>
            <w:gridSpan w:val="5"/>
            <w:vAlign w:val="center"/>
          </w:tcPr>
          <w:p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  <w:lang w:val="en-US" w:eastAsia="zh-CN"/>
              </w:rPr>
              <w:t>2025.10.13</w:t>
            </w:r>
          </w:p>
        </w:tc>
      </w:tr>
      <w:bookmarkEnd w:id="35"/>
    </w:tbl>
    <w:p>
      <w:pPr>
        <w:rPr>
          <w:rFonts w:asciiTheme="minorEastAsia" w:hAnsiTheme="minorEastAsia" w:eastAsiaTheme="minorEastAsia"/>
          <w:szCs w:val="21"/>
        </w:rPr>
      </w:pPr>
      <w:r>
        <w:rPr>
          <w:rFonts w:asciiTheme="minorEastAsia" w:hAnsiTheme="minorEastAsia" w:eastAsiaTheme="minorEastAsia"/>
          <w:szCs w:val="21"/>
        </w:rPr>
        <w:br w:type="page"/>
      </w:r>
    </w:p>
    <w:p>
      <w:pPr>
        <w:pStyle w:val="4"/>
        <w:numPr>
          <w:ilvl w:val="0"/>
          <w:numId w:val="2"/>
        </w:numPr>
      </w:pPr>
      <w:bookmarkStart w:id="36" w:name="_Toc140763184"/>
      <w:r>
        <w:rPr>
          <w:rFonts w:hint="eastAsia"/>
        </w:rPr>
        <w:t>实验</w:t>
      </w:r>
      <w:r>
        <w:rPr>
          <w:rFonts w:hint="eastAsia"/>
          <w:lang w:val="en-US" w:eastAsia="zh-CN"/>
        </w:rPr>
        <w:t>2</w:t>
      </w:r>
      <w:r>
        <w:t>原始记录：</w:t>
      </w:r>
    </w:p>
    <w:tbl>
      <w:tblPr>
        <w:tblStyle w:val="20"/>
        <w:tblW w:w="8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585"/>
        <w:gridCol w:w="370"/>
        <w:gridCol w:w="702"/>
        <w:gridCol w:w="502"/>
        <w:gridCol w:w="233"/>
        <w:gridCol w:w="373"/>
        <w:gridCol w:w="444"/>
        <w:gridCol w:w="571"/>
        <w:gridCol w:w="471"/>
        <w:gridCol w:w="267"/>
        <w:gridCol w:w="226"/>
        <w:gridCol w:w="545"/>
        <w:gridCol w:w="308"/>
        <w:gridCol w:w="514"/>
        <w:gridCol w:w="514"/>
        <w:gridCol w:w="1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单位名称</w:t>
            </w:r>
          </w:p>
        </w:tc>
        <w:tc>
          <w:tcPr>
            <w:tcW w:w="3933" w:type="dxa"/>
            <w:gridSpan w:val="9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/</w:t>
            </w:r>
          </w:p>
        </w:tc>
        <w:tc>
          <w:tcPr>
            <w:tcW w:w="1593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记录编号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32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样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品</w:t>
            </w: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名  称</w:t>
            </w:r>
          </w:p>
        </w:tc>
        <w:tc>
          <w:tcPr>
            <w:tcW w:w="3563" w:type="dxa"/>
            <w:gridSpan w:val="8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电液式水泥压力试验机</w:t>
            </w:r>
          </w:p>
        </w:tc>
        <w:tc>
          <w:tcPr>
            <w:tcW w:w="1593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型号规格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YAW-300B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生产厂家</w:t>
            </w:r>
          </w:p>
        </w:tc>
        <w:tc>
          <w:tcPr>
            <w:tcW w:w="3563" w:type="dxa"/>
            <w:gridSpan w:val="8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浙江竟远机械设备有限公司</w:t>
            </w:r>
          </w:p>
        </w:tc>
        <w:tc>
          <w:tcPr>
            <w:tcW w:w="1593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出厂编号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090403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标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准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器</w:t>
            </w: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名  称</w:t>
            </w:r>
          </w:p>
        </w:tc>
        <w:tc>
          <w:tcPr>
            <w:tcW w:w="1437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型号规格</w:t>
            </w:r>
          </w:p>
        </w:tc>
        <w:tc>
          <w:tcPr>
            <w:tcW w:w="817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仪器编号</w:t>
            </w:r>
          </w:p>
        </w:tc>
        <w:tc>
          <w:tcPr>
            <w:tcW w:w="2902" w:type="dxa"/>
            <w:gridSpan w:val="7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不确定度/或准确度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等级/或最大允许误差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证书编号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标准测力仪</w:t>
            </w:r>
          </w:p>
        </w:tc>
        <w:tc>
          <w:tcPr>
            <w:tcW w:w="1437" w:type="dxa"/>
            <w:gridSpan w:val="3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RTNC3/33t</w:t>
            </w:r>
          </w:p>
        </w:tc>
        <w:tc>
          <w:tcPr>
            <w:tcW w:w="817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822119466</w:t>
            </w:r>
          </w:p>
        </w:tc>
        <w:tc>
          <w:tcPr>
            <w:tcW w:w="2902" w:type="dxa"/>
            <w:gridSpan w:val="7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0.1级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1025BN0200860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加荷速度检测仪</w:t>
            </w:r>
          </w:p>
        </w:tc>
        <w:tc>
          <w:tcPr>
            <w:tcW w:w="1437" w:type="dxa"/>
            <w:gridSpan w:val="3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LG-5</w:t>
            </w:r>
          </w:p>
        </w:tc>
        <w:tc>
          <w:tcPr>
            <w:tcW w:w="817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/</w:t>
            </w:r>
          </w:p>
        </w:tc>
        <w:tc>
          <w:tcPr>
            <w:tcW w:w="2902" w:type="dxa"/>
            <w:gridSpan w:val="7"/>
            <w:vAlign w:val="center"/>
          </w:tcPr>
          <w:p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1级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1025BN0201308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>技术依据</w:t>
            </w:r>
          </w:p>
        </w:tc>
        <w:tc>
          <w:tcPr>
            <w:tcW w:w="7334" w:type="dxa"/>
            <w:gridSpan w:val="15"/>
            <w:vAlign w:val="center"/>
          </w:tcPr>
          <w:p>
            <w:pPr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JJF xxx 恒定加力速度建筑材料试验机校准规范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>环境条件</w:t>
            </w:r>
          </w:p>
        </w:tc>
        <w:tc>
          <w:tcPr>
            <w:tcW w:w="7334" w:type="dxa"/>
            <w:gridSpan w:val="15"/>
            <w:vAlign w:val="center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>温度：</w:t>
            </w:r>
            <w:r>
              <w:rPr>
                <w:rFonts w:hint="eastAsia"/>
                <w:szCs w:val="21"/>
                <w:lang w:val="en-US" w:eastAsia="zh-CN"/>
              </w:rPr>
              <w:t>22.8</w:t>
            </w:r>
            <w:r>
              <w:rPr>
                <w:szCs w:val="21"/>
              </w:rPr>
              <w:t xml:space="preserve">    ℃ ；相对湿度：  </w:t>
            </w:r>
            <w:r>
              <w:rPr>
                <w:rFonts w:hint="eastAsia"/>
                <w:szCs w:val="21"/>
                <w:lang w:val="en-US" w:eastAsia="zh-CN"/>
              </w:rPr>
              <w:t>33</w:t>
            </w:r>
            <w:r>
              <w:rPr>
                <w:szCs w:val="21"/>
              </w:rPr>
              <w:t xml:space="preserve">   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53" w:type="dxa"/>
            <w:gridSpan w:val="17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  <w:r>
              <w:rPr>
                <w:rFonts w:hint="eastAsia"/>
                <w:szCs w:val="21"/>
                <w:lang w:eastAsia="zh-CN"/>
              </w:rPr>
              <w:t>、</w:t>
            </w:r>
            <w:r>
              <w:rPr>
                <w:rFonts w:hint="eastAsia"/>
                <w:szCs w:val="21"/>
                <w:lang w:val="en-US" w:eastAsia="zh-CN"/>
              </w:rPr>
              <w:t>试验力</w:t>
            </w:r>
            <w:r>
              <w:rPr>
                <w:szCs w:val="21"/>
              </w:rPr>
              <w:t>相对误差和重复性：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89" w:type="dxa"/>
            <w:gridSpan w:val="3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校准点/</w:t>
            </w:r>
            <w:r>
              <w:rPr>
                <w:rFonts w:hint="eastAsia"/>
                <w:szCs w:val="21"/>
                <w:lang w:val="en-US" w:eastAsia="zh-CN"/>
              </w:rPr>
              <w:t>k</w:t>
            </w:r>
            <w:r>
              <w:rPr>
                <w:szCs w:val="21"/>
              </w:rPr>
              <w:t>N</w:t>
            </w:r>
          </w:p>
        </w:tc>
        <w:tc>
          <w:tcPr>
            <w:tcW w:w="4334" w:type="dxa"/>
            <w:gridSpan w:val="10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 xml:space="preserve">            </w:t>
            </w:r>
            <w:r>
              <w:rPr>
                <w:rFonts w:hint="eastAsia"/>
                <w:szCs w:val="21"/>
              </w:rPr>
              <w:t>测量值/</w:t>
            </w:r>
            <w:r>
              <w:rPr>
                <w:rFonts w:hint="eastAsia"/>
                <w:szCs w:val="21"/>
                <w:lang w:val="en-US" w:eastAsia="zh-CN"/>
              </w:rPr>
              <w:t>k</w:t>
            </w:r>
            <w:r>
              <w:rPr>
                <w:szCs w:val="21"/>
              </w:rPr>
              <w:t>N</w:t>
            </w:r>
          </w:p>
        </w:tc>
        <w:tc>
          <w:tcPr>
            <w:tcW w:w="1336" w:type="dxa"/>
            <w:gridSpan w:val="3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相对误差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%</w:t>
            </w:r>
          </w:p>
        </w:tc>
        <w:tc>
          <w:tcPr>
            <w:tcW w:w="1294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重复性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489" w:type="dxa"/>
            <w:gridSpan w:val="3"/>
            <w:vMerge w:val="continue"/>
          </w:tcPr>
          <w:p>
            <w:pPr>
              <w:ind w:firstLine="210" w:firstLineChars="100"/>
              <w:rPr>
                <w:szCs w:val="21"/>
              </w:rPr>
            </w:pPr>
          </w:p>
        </w:tc>
        <w:tc>
          <w:tcPr>
            <w:tcW w:w="1204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042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平均值</w:t>
            </w:r>
          </w:p>
        </w:tc>
        <w:tc>
          <w:tcPr>
            <w:tcW w:w="1336" w:type="dxa"/>
            <w:gridSpan w:val="3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94" w:type="dxa"/>
            <w:vMerge w:val="continue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exact"/>
          <w:jc w:val="center"/>
        </w:trPr>
        <w:tc>
          <w:tcPr>
            <w:tcW w:w="1489" w:type="dxa"/>
            <w:gridSpan w:val="3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10</w:t>
            </w:r>
          </w:p>
        </w:tc>
        <w:tc>
          <w:tcPr>
            <w:tcW w:w="120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9.981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9.983</w:t>
            </w:r>
          </w:p>
        </w:tc>
        <w:tc>
          <w:tcPr>
            <w:tcW w:w="1042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9.987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9.984</w:t>
            </w:r>
          </w:p>
        </w:tc>
        <w:tc>
          <w:tcPr>
            <w:tcW w:w="13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-0.2%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489" w:type="dxa"/>
            <w:gridSpan w:val="3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2"/>
                <w:lang w:val="en-US" w:eastAsia="zh-CN"/>
              </w:rPr>
              <w:t>30</w:t>
            </w:r>
          </w:p>
        </w:tc>
        <w:tc>
          <w:tcPr>
            <w:tcW w:w="120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29.88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29.82</w:t>
            </w:r>
          </w:p>
        </w:tc>
        <w:tc>
          <w:tcPr>
            <w:tcW w:w="1042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29.81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29.84</w:t>
            </w:r>
          </w:p>
        </w:tc>
        <w:tc>
          <w:tcPr>
            <w:tcW w:w="13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-0.5%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489" w:type="dxa"/>
            <w:gridSpan w:val="3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2"/>
                <w:lang w:val="en-US" w:eastAsia="zh-CN"/>
              </w:rPr>
              <w:t>50</w:t>
            </w:r>
          </w:p>
        </w:tc>
        <w:tc>
          <w:tcPr>
            <w:tcW w:w="120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49.77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49.85</w:t>
            </w:r>
          </w:p>
        </w:tc>
        <w:tc>
          <w:tcPr>
            <w:tcW w:w="1042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49.87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49.83</w:t>
            </w:r>
          </w:p>
        </w:tc>
        <w:tc>
          <w:tcPr>
            <w:tcW w:w="13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-0.3%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489" w:type="dxa"/>
            <w:gridSpan w:val="3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2"/>
                <w:lang w:val="en-US" w:eastAsia="zh-CN"/>
              </w:rPr>
              <w:t>100</w:t>
            </w:r>
          </w:p>
        </w:tc>
        <w:tc>
          <w:tcPr>
            <w:tcW w:w="120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99.79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99.83</w:t>
            </w:r>
          </w:p>
        </w:tc>
        <w:tc>
          <w:tcPr>
            <w:tcW w:w="1042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99.85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99.82</w:t>
            </w:r>
          </w:p>
        </w:tc>
        <w:tc>
          <w:tcPr>
            <w:tcW w:w="13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-0.2%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489" w:type="dxa"/>
            <w:gridSpan w:val="3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2"/>
                <w:lang w:val="en-US" w:eastAsia="zh-CN"/>
              </w:rPr>
              <w:t>200</w:t>
            </w:r>
          </w:p>
        </w:tc>
        <w:tc>
          <w:tcPr>
            <w:tcW w:w="120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199.59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199.65</w:t>
            </w:r>
          </w:p>
        </w:tc>
        <w:tc>
          <w:tcPr>
            <w:tcW w:w="1042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199.69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199.64</w:t>
            </w:r>
          </w:p>
        </w:tc>
        <w:tc>
          <w:tcPr>
            <w:tcW w:w="13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-0.2%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453" w:type="dxa"/>
            <w:gridSpan w:val="17"/>
          </w:tcPr>
          <w:p>
            <w:pPr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2、</w:t>
            </w:r>
            <w:r>
              <w:rPr>
                <w:rFonts w:hint="eastAsia"/>
                <w:szCs w:val="22"/>
              </w:rPr>
              <w:t xml:space="preserve"> </w:t>
            </w:r>
            <w:r>
              <w:rPr>
                <w:rFonts w:hint="eastAsia"/>
                <w:szCs w:val="22"/>
                <w:lang w:val="en-US" w:eastAsia="zh-CN"/>
              </w:rPr>
              <w:t>恒定加力速度：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exact"/>
          <w:jc w:val="center"/>
        </w:trPr>
        <w:tc>
          <w:tcPr>
            <w:tcW w:w="1489" w:type="dxa"/>
            <w:gridSpan w:val="3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</w:rPr>
              <w:t>校准</w:t>
            </w:r>
            <w:r>
              <w:rPr>
                <w:szCs w:val="22"/>
              </w:rPr>
              <w:t>点</w:t>
            </w:r>
            <w:r>
              <w:rPr>
                <w:rFonts w:hint="eastAsia"/>
                <w:szCs w:val="22"/>
              </w:rPr>
              <w:t>/</w:t>
            </w:r>
            <w:r>
              <w:rPr>
                <w:rFonts w:hint="eastAsia"/>
                <w:szCs w:val="22"/>
                <w:lang w:val="en-US" w:eastAsia="zh-CN"/>
              </w:rPr>
              <w:t>kN/s</w:t>
            </w:r>
          </w:p>
        </w:tc>
        <w:tc>
          <w:tcPr>
            <w:tcW w:w="6964" w:type="dxa"/>
            <w:gridSpan w:val="14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szCs w:val="22"/>
              </w:rPr>
              <w:t>测量值</w:t>
            </w:r>
            <w:r>
              <w:rPr>
                <w:rFonts w:hint="eastAsia"/>
                <w:szCs w:val="22"/>
              </w:rPr>
              <w:t>/</w:t>
            </w:r>
            <w:r>
              <w:rPr>
                <w:rFonts w:hint="eastAsia"/>
                <w:szCs w:val="22"/>
                <w:lang w:val="en-US" w:eastAsia="zh-CN"/>
              </w:rPr>
              <w:t>kN/s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exact"/>
          <w:jc w:val="center"/>
        </w:trPr>
        <w:tc>
          <w:tcPr>
            <w:tcW w:w="1489" w:type="dxa"/>
            <w:gridSpan w:val="3"/>
            <w:vMerge w:val="restart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2.4</w:t>
            </w:r>
          </w:p>
        </w:tc>
        <w:tc>
          <w:tcPr>
            <w:tcW w:w="2254" w:type="dxa"/>
            <w:gridSpan w:val="5"/>
            <w:vAlign w:val="center"/>
          </w:tcPr>
          <w:p>
            <w:pPr>
              <w:jc w:val="center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1</w:t>
            </w:r>
          </w:p>
        </w:tc>
        <w:tc>
          <w:tcPr>
            <w:tcW w:w="2388" w:type="dxa"/>
            <w:gridSpan w:val="6"/>
            <w:vAlign w:val="center"/>
          </w:tcPr>
          <w:p>
            <w:pPr>
              <w:jc w:val="center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</w:t>
            </w:r>
          </w:p>
        </w:tc>
        <w:tc>
          <w:tcPr>
            <w:tcW w:w="2322" w:type="dxa"/>
            <w:gridSpan w:val="3"/>
            <w:vAlign w:val="center"/>
          </w:tcPr>
          <w:p>
            <w:pPr>
              <w:jc w:val="center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1489" w:type="dxa"/>
            <w:gridSpan w:val="3"/>
            <w:vMerge w:val="continue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</w:p>
        </w:tc>
        <w:tc>
          <w:tcPr>
            <w:tcW w:w="2254" w:type="dxa"/>
            <w:gridSpan w:val="5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2.40</w:t>
            </w:r>
          </w:p>
        </w:tc>
        <w:tc>
          <w:tcPr>
            <w:tcW w:w="2388" w:type="dxa"/>
            <w:gridSpan w:val="6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2.40</w:t>
            </w:r>
          </w:p>
        </w:tc>
        <w:tc>
          <w:tcPr>
            <w:tcW w:w="2322" w:type="dxa"/>
            <w:gridSpan w:val="3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2.41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ind w:firstLine="210" w:firstLineChars="100"/>
              <w:rPr>
                <w:szCs w:val="22"/>
              </w:rPr>
            </w:pPr>
            <w:r>
              <w:rPr>
                <w:szCs w:val="22"/>
              </w:rPr>
              <w:t>结论</w:t>
            </w:r>
          </w:p>
        </w:tc>
        <w:tc>
          <w:tcPr>
            <w:tcW w:w="2624" w:type="dxa"/>
            <w:gridSpan w:val="6"/>
            <w:vAlign w:val="center"/>
          </w:tcPr>
          <w:p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1535" w:type="dxa"/>
            <w:gridSpan w:val="4"/>
            <w:vAlign w:val="center"/>
          </w:tcPr>
          <w:p>
            <w:pPr>
              <w:widowControl/>
              <w:jc w:val="left"/>
              <w:rPr>
                <w:szCs w:val="22"/>
              </w:rPr>
            </w:pPr>
            <w:r>
              <w:rPr>
                <w:szCs w:val="22"/>
              </w:rPr>
              <w:t>证书编号</w:t>
            </w:r>
          </w:p>
        </w:tc>
        <w:tc>
          <w:tcPr>
            <w:tcW w:w="3175" w:type="dxa"/>
            <w:gridSpan w:val="5"/>
            <w:vAlign w:val="center"/>
          </w:tcPr>
          <w:p>
            <w:pPr>
              <w:widowControl/>
              <w:jc w:val="left"/>
              <w:rPr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exac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校准</w:t>
            </w:r>
            <w:r>
              <w:rPr>
                <w:szCs w:val="22"/>
              </w:rPr>
              <w:t>员</w:t>
            </w:r>
          </w:p>
        </w:tc>
        <w:tc>
          <w:tcPr>
            <w:tcW w:w="1072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付翀</w:t>
            </w:r>
          </w:p>
        </w:tc>
        <w:tc>
          <w:tcPr>
            <w:tcW w:w="1108" w:type="dxa"/>
            <w:gridSpan w:val="3"/>
            <w:vAlign w:val="center"/>
          </w:tcPr>
          <w:p>
            <w:pPr>
              <w:ind w:firstLine="105" w:firstLineChars="50"/>
              <w:rPr>
                <w:szCs w:val="22"/>
              </w:rPr>
            </w:pPr>
            <w:r>
              <w:rPr>
                <w:szCs w:val="22"/>
              </w:rPr>
              <w:t>核验员</w:t>
            </w:r>
          </w:p>
        </w:tc>
        <w:tc>
          <w:tcPr>
            <w:tcW w:w="1015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杨楠</w:t>
            </w:r>
          </w:p>
        </w:tc>
        <w:tc>
          <w:tcPr>
            <w:tcW w:w="964" w:type="dxa"/>
            <w:gridSpan w:val="3"/>
            <w:vAlign w:val="center"/>
          </w:tcPr>
          <w:p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校准</w:t>
            </w:r>
          </w:p>
          <w:p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日期</w:t>
            </w:r>
          </w:p>
        </w:tc>
        <w:tc>
          <w:tcPr>
            <w:tcW w:w="3175" w:type="dxa"/>
            <w:gridSpan w:val="5"/>
            <w:vAlign w:val="center"/>
          </w:tcPr>
          <w:p>
            <w:pPr>
              <w:jc w:val="center"/>
              <w:rPr>
                <w:rFonts w:hint="default"/>
                <w:szCs w:val="22"/>
                <w:lang w:val="en-US"/>
              </w:rPr>
            </w:pPr>
            <w:r>
              <w:rPr>
                <w:rFonts w:hint="eastAsia"/>
                <w:szCs w:val="22"/>
                <w:lang w:val="en-US" w:eastAsia="zh-CN"/>
              </w:rPr>
              <w:t>2025.10.26</w:t>
            </w:r>
          </w:p>
        </w:tc>
      </w:tr>
    </w:tbl>
    <w:p/>
    <w:p>
      <w:pPr>
        <w:pStyle w:val="4"/>
        <w:rPr>
          <w:rFonts w:hint="eastAsia"/>
        </w:rPr>
      </w:pPr>
    </w:p>
    <w:p>
      <w:pPr>
        <w:pStyle w:val="4"/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pStyle w:val="4"/>
        <w:rPr>
          <w:color w:val="FF0000"/>
        </w:rPr>
      </w:pPr>
      <w:r>
        <w:rPr>
          <w:rFonts w:hint="eastAsia"/>
          <w:lang w:val="en-US" w:eastAsia="zh-CN"/>
        </w:rPr>
        <w:t>3</w:t>
      </w:r>
      <w:r>
        <w:rPr>
          <w:rFonts w:hint="eastAsia"/>
        </w:rPr>
        <w:t>、实验</w:t>
      </w:r>
      <w:r>
        <w:rPr>
          <w:rFonts w:hint="eastAsia"/>
          <w:lang w:val="en-US" w:eastAsia="zh-CN"/>
        </w:rPr>
        <w:t>3</w:t>
      </w:r>
      <w:r>
        <w:t>原始记录：</w:t>
      </w:r>
    </w:p>
    <w:tbl>
      <w:tblPr>
        <w:tblStyle w:val="20"/>
        <w:tblW w:w="8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585"/>
        <w:gridCol w:w="370"/>
        <w:gridCol w:w="702"/>
        <w:gridCol w:w="502"/>
        <w:gridCol w:w="233"/>
        <w:gridCol w:w="373"/>
        <w:gridCol w:w="444"/>
        <w:gridCol w:w="571"/>
        <w:gridCol w:w="471"/>
        <w:gridCol w:w="267"/>
        <w:gridCol w:w="226"/>
        <w:gridCol w:w="545"/>
        <w:gridCol w:w="308"/>
        <w:gridCol w:w="514"/>
        <w:gridCol w:w="514"/>
        <w:gridCol w:w="1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单位名称</w:t>
            </w:r>
          </w:p>
        </w:tc>
        <w:tc>
          <w:tcPr>
            <w:tcW w:w="3933" w:type="dxa"/>
            <w:gridSpan w:val="9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/</w:t>
            </w:r>
          </w:p>
        </w:tc>
        <w:tc>
          <w:tcPr>
            <w:tcW w:w="1593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记录编号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32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样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品</w:t>
            </w: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名  称</w:t>
            </w:r>
          </w:p>
        </w:tc>
        <w:tc>
          <w:tcPr>
            <w:tcW w:w="3563" w:type="dxa"/>
            <w:gridSpan w:val="8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电液式水泥压力试验机</w:t>
            </w:r>
          </w:p>
        </w:tc>
        <w:tc>
          <w:tcPr>
            <w:tcW w:w="1593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型号规格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YAW-300B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生产厂家</w:t>
            </w:r>
          </w:p>
        </w:tc>
        <w:tc>
          <w:tcPr>
            <w:tcW w:w="3563" w:type="dxa"/>
            <w:gridSpan w:val="8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浙江竟远机械设备有限公司</w:t>
            </w:r>
          </w:p>
        </w:tc>
        <w:tc>
          <w:tcPr>
            <w:tcW w:w="1593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出厂编号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090403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标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准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器</w:t>
            </w: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名  称</w:t>
            </w:r>
          </w:p>
        </w:tc>
        <w:tc>
          <w:tcPr>
            <w:tcW w:w="1437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型号规格</w:t>
            </w:r>
          </w:p>
        </w:tc>
        <w:tc>
          <w:tcPr>
            <w:tcW w:w="817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仪器编号</w:t>
            </w:r>
          </w:p>
        </w:tc>
        <w:tc>
          <w:tcPr>
            <w:tcW w:w="2902" w:type="dxa"/>
            <w:gridSpan w:val="7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不确定度/或准确度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等级/或最大允许误差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证书编号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标准测力仪</w:t>
            </w:r>
          </w:p>
        </w:tc>
        <w:tc>
          <w:tcPr>
            <w:tcW w:w="1437" w:type="dxa"/>
            <w:gridSpan w:val="3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RTNC3/33t</w:t>
            </w:r>
          </w:p>
        </w:tc>
        <w:tc>
          <w:tcPr>
            <w:tcW w:w="817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822119466</w:t>
            </w:r>
          </w:p>
        </w:tc>
        <w:tc>
          <w:tcPr>
            <w:tcW w:w="2902" w:type="dxa"/>
            <w:gridSpan w:val="7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0.1级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1025BN0200860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加荷速度检测仪</w:t>
            </w:r>
          </w:p>
        </w:tc>
        <w:tc>
          <w:tcPr>
            <w:tcW w:w="1437" w:type="dxa"/>
            <w:gridSpan w:val="3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LG-5</w:t>
            </w:r>
          </w:p>
        </w:tc>
        <w:tc>
          <w:tcPr>
            <w:tcW w:w="817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/</w:t>
            </w:r>
          </w:p>
        </w:tc>
        <w:tc>
          <w:tcPr>
            <w:tcW w:w="2902" w:type="dxa"/>
            <w:gridSpan w:val="7"/>
            <w:vAlign w:val="center"/>
          </w:tcPr>
          <w:p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1级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1025BN0201308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>技术依据</w:t>
            </w:r>
          </w:p>
        </w:tc>
        <w:tc>
          <w:tcPr>
            <w:tcW w:w="7334" w:type="dxa"/>
            <w:gridSpan w:val="15"/>
            <w:vAlign w:val="center"/>
          </w:tcPr>
          <w:p>
            <w:pPr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JJF xxx 恒定加力速度建筑材料试验机校准规范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>环境条件</w:t>
            </w:r>
          </w:p>
        </w:tc>
        <w:tc>
          <w:tcPr>
            <w:tcW w:w="7334" w:type="dxa"/>
            <w:gridSpan w:val="15"/>
            <w:vAlign w:val="center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>温度：</w:t>
            </w:r>
            <w:r>
              <w:rPr>
                <w:rFonts w:hint="eastAsia"/>
                <w:szCs w:val="21"/>
                <w:lang w:val="en-US" w:eastAsia="zh-CN"/>
              </w:rPr>
              <w:t>22.3</w:t>
            </w:r>
            <w:r>
              <w:rPr>
                <w:szCs w:val="21"/>
              </w:rPr>
              <w:t xml:space="preserve">    ℃ ；相对湿度：  </w:t>
            </w:r>
            <w:r>
              <w:rPr>
                <w:rFonts w:hint="eastAsia"/>
                <w:szCs w:val="21"/>
                <w:lang w:val="en-US" w:eastAsia="zh-CN"/>
              </w:rPr>
              <w:t>39</w:t>
            </w:r>
            <w:r>
              <w:rPr>
                <w:szCs w:val="21"/>
              </w:rPr>
              <w:t xml:space="preserve">   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53" w:type="dxa"/>
            <w:gridSpan w:val="17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  <w:r>
              <w:rPr>
                <w:rFonts w:hint="eastAsia"/>
                <w:szCs w:val="21"/>
                <w:lang w:eastAsia="zh-CN"/>
              </w:rPr>
              <w:t>、</w:t>
            </w:r>
            <w:r>
              <w:rPr>
                <w:rFonts w:hint="eastAsia"/>
                <w:szCs w:val="21"/>
                <w:lang w:val="en-US" w:eastAsia="zh-CN"/>
              </w:rPr>
              <w:t>试验力</w:t>
            </w:r>
            <w:r>
              <w:rPr>
                <w:szCs w:val="21"/>
              </w:rPr>
              <w:t>相对误差和重复性：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89" w:type="dxa"/>
            <w:gridSpan w:val="3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校准点/</w:t>
            </w:r>
            <w:r>
              <w:rPr>
                <w:rFonts w:hint="eastAsia"/>
                <w:szCs w:val="21"/>
                <w:lang w:val="en-US" w:eastAsia="zh-CN"/>
              </w:rPr>
              <w:t>k</w:t>
            </w:r>
            <w:r>
              <w:rPr>
                <w:szCs w:val="21"/>
              </w:rPr>
              <w:t>N</w:t>
            </w:r>
          </w:p>
        </w:tc>
        <w:tc>
          <w:tcPr>
            <w:tcW w:w="4334" w:type="dxa"/>
            <w:gridSpan w:val="10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 xml:space="preserve">            </w:t>
            </w:r>
            <w:r>
              <w:rPr>
                <w:rFonts w:hint="eastAsia"/>
                <w:szCs w:val="21"/>
              </w:rPr>
              <w:t>测量值/</w:t>
            </w:r>
            <w:r>
              <w:rPr>
                <w:rFonts w:hint="eastAsia"/>
                <w:szCs w:val="21"/>
                <w:lang w:val="en-US" w:eastAsia="zh-CN"/>
              </w:rPr>
              <w:t>k</w:t>
            </w:r>
            <w:r>
              <w:rPr>
                <w:szCs w:val="21"/>
              </w:rPr>
              <w:t>N</w:t>
            </w:r>
          </w:p>
        </w:tc>
        <w:tc>
          <w:tcPr>
            <w:tcW w:w="1336" w:type="dxa"/>
            <w:gridSpan w:val="3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相对误差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%</w:t>
            </w:r>
          </w:p>
        </w:tc>
        <w:tc>
          <w:tcPr>
            <w:tcW w:w="1294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重复性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489" w:type="dxa"/>
            <w:gridSpan w:val="3"/>
            <w:vMerge w:val="continue"/>
          </w:tcPr>
          <w:p>
            <w:pPr>
              <w:ind w:firstLine="210" w:firstLineChars="100"/>
              <w:rPr>
                <w:szCs w:val="21"/>
              </w:rPr>
            </w:pPr>
          </w:p>
        </w:tc>
        <w:tc>
          <w:tcPr>
            <w:tcW w:w="1204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042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平均值</w:t>
            </w:r>
          </w:p>
        </w:tc>
        <w:tc>
          <w:tcPr>
            <w:tcW w:w="1336" w:type="dxa"/>
            <w:gridSpan w:val="3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94" w:type="dxa"/>
            <w:vMerge w:val="continue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exact"/>
          <w:jc w:val="center"/>
        </w:trPr>
        <w:tc>
          <w:tcPr>
            <w:tcW w:w="1489" w:type="dxa"/>
            <w:gridSpan w:val="3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10</w:t>
            </w:r>
          </w:p>
        </w:tc>
        <w:tc>
          <w:tcPr>
            <w:tcW w:w="120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9.975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9.979</w:t>
            </w:r>
          </w:p>
        </w:tc>
        <w:tc>
          <w:tcPr>
            <w:tcW w:w="1042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9.982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9.979</w:t>
            </w:r>
          </w:p>
        </w:tc>
        <w:tc>
          <w:tcPr>
            <w:tcW w:w="13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-0.2%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489" w:type="dxa"/>
            <w:gridSpan w:val="3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2"/>
                <w:lang w:val="en-US" w:eastAsia="zh-CN"/>
              </w:rPr>
              <w:t>30</w:t>
            </w:r>
          </w:p>
        </w:tc>
        <w:tc>
          <w:tcPr>
            <w:tcW w:w="120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29.87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29.86</w:t>
            </w:r>
          </w:p>
        </w:tc>
        <w:tc>
          <w:tcPr>
            <w:tcW w:w="1042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29.82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29.85</w:t>
            </w:r>
          </w:p>
        </w:tc>
        <w:tc>
          <w:tcPr>
            <w:tcW w:w="13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-0.5%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489" w:type="dxa"/>
            <w:gridSpan w:val="3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2"/>
                <w:lang w:val="en-US" w:eastAsia="zh-CN"/>
              </w:rPr>
              <w:t>50</w:t>
            </w:r>
          </w:p>
        </w:tc>
        <w:tc>
          <w:tcPr>
            <w:tcW w:w="120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49.79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49.82</w:t>
            </w:r>
          </w:p>
        </w:tc>
        <w:tc>
          <w:tcPr>
            <w:tcW w:w="1042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49.83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49.81</w:t>
            </w:r>
          </w:p>
        </w:tc>
        <w:tc>
          <w:tcPr>
            <w:tcW w:w="13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-0.4%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489" w:type="dxa"/>
            <w:gridSpan w:val="3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2"/>
                <w:lang w:val="en-US" w:eastAsia="zh-CN"/>
              </w:rPr>
              <w:t>100</w:t>
            </w:r>
          </w:p>
        </w:tc>
        <w:tc>
          <w:tcPr>
            <w:tcW w:w="120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99.75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99.81</w:t>
            </w:r>
          </w:p>
        </w:tc>
        <w:tc>
          <w:tcPr>
            <w:tcW w:w="1042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99.87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99.81</w:t>
            </w:r>
          </w:p>
        </w:tc>
        <w:tc>
          <w:tcPr>
            <w:tcW w:w="13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-0.2%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489" w:type="dxa"/>
            <w:gridSpan w:val="3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2"/>
                <w:lang w:val="en-US" w:eastAsia="zh-CN"/>
              </w:rPr>
              <w:t>200</w:t>
            </w:r>
          </w:p>
        </w:tc>
        <w:tc>
          <w:tcPr>
            <w:tcW w:w="120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199.39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199.47</w:t>
            </w:r>
          </w:p>
        </w:tc>
        <w:tc>
          <w:tcPr>
            <w:tcW w:w="1042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199.52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199.46</w:t>
            </w:r>
          </w:p>
        </w:tc>
        <w:tc>
          <w:tcPr>
            <w:tcW w:w="13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-0.3%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453" w:type="dxa"/>
            <w:gridSpan w:val="17"/>
          </w:tcPr>
          <w:p>
            <w:pPr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2、</w:t>
            </w:r>
            <w:r>
              <w:rPr>
                <w:rFonts w:hint="eastAsia"/>
                <w:szCs w:val="22"/>
              </w:rPr>
              <w:t xml:space="preserve"> </w:t>
            </w:r>
            <w:r>
              <w:rPr>
                <w:rFonts w:hint="eastAsia"/>
                <w:szCs w:val="22"/>
                <w:lang w:val="en-US" w:eastAsia="zh-CN"/>
              </w:rPr>
              <w:t>恒定加力速度：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exact"/>
          <w:jc w:val="center"/>
        </w:trPr>
        <w:tc>
          <w:tcPr>
            <w:tcW w:w="1489" w:type="dxa"/>
            <w:gridSpan w:val="3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</w:rPr>
              <w:t>校准</w:t>
            </w:r>
            <w:r>
              <w:rPr>
                <w:szCs w:val="22"/>
              </w:rPr>
              <w:t>点</w:t>
            </w:r>
            <w:r>
              <w:rPr>
                <w:rFonts w:hint="eastAsia"/>
                <w:szCs w:val="22"/>
              </w:rPr>
              <w:t>/</w:t>
            </w:r>
            <w:r>
              <w:rPr>
                <w:rFonts w:hint="eastAsia"/>
                <w:szCs w:val="22"/>
                <w:lang w:val="en-US" w:eastAsia="zh-CN"/>
              </w:rPr>
              <w:t>kN/s</w:t>
            </w:r>
          </w:p>
        </w:tc>
        <w:tc>
          <w:tcPr>
            <w:tcW w:w="6964" w:type="dxa"/>
            <w:gridSpan w:val="14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szCs w:val="22"/>
              </w:rPr>
              <w:t>测量值</w:t>
            </w:r>
            <w:r>
              <w:rPr>
                <w:rFonts w:hint="eastAsia"/>
                <w:szCs w:val="22"/>
              </w:rPr>
              <w:t>/</w:t>
            </w:r>
            <w:r>
              <w:rPr>
                <w:rFonts w:hint="eastAsia"/>
                <w:szCs w:val="22"/>
                <w:lang w:val="en-US" w:eastAsia="zh-CN"/>
              </w:rPr>
              <w:t>kN/s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exact"/>
          <w:jc w:val="center"/>
        </w:trPr>
        <w:tc>
          <w:tcPr>
            <w:tcW w:w="1489" w:type="dxa"/>
            <w:gridSpan w:val="3"/>
            <w:vMerge w:val="restart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2.4</w:t>
            </w:r>
          </w:p>
        </w:tc>
        <w:tc>
          <w:tcPr>
            <w:tcW w:w="2254" w:type="dxa"/>
            <w:gridSpan w:val="5"/>
            <w:vAlign w:val="center"/>
          </w:tcPr>
          <w:p>
            <w:pPr>
              <w:jc w:val="center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1</w:t>
            </w:r>
          </w:p>
        </w:tc>
        <w:tc>
          <w:tcPr>
            <w:tcW w:w="2388" w:type="dxa"/>
            <w:gridSpan w:val="6"/>
            <w:vAlign w:val="center"/>
          </w:tcPr>
          <w:p>
            <w:pPr>
              <w:jc w:val="center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</w:t>
            </w:r>
          </w:p>
        </w:tc>
        <w:tc>
          <w:tcPr>
            <w:tcW w:w="2322" w:type="dxa"/>
            <w:gridSpan w:val="3"/>
            <w:vAlign w:val="center"/>
          </w:tcPr>
          <w:p>
            <w:pPr>
              <w:jc w:val="center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1489" w:type="dxa"/>
            <w:gridSpan w:val="3"/>
            <w:vMerge w:val="continue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bookmarkStart w:id="37" w:name="OLE_LINK3" w:colFirst="1" w:colLast="3"/>
          </w:p>
        </w:tc>
        <w:tc>
          <w:tcPr>
            <w:tcW w:w="2254" w:type="dxa"/>
            <w:gridSpan w:val="5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2.42</w:t>
            </w:r>
          </w:p>
        </w:tc>
        <w:tc>
          <w:tcPr>
            <w:tcW w:w="2388" w:type="dxa"/>
            <w:gridSpan w:val="6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2.41</w:t>
            </w:r>
          </w:p>
        </w:tc>
        <w:tc>
          <w:tcPr>
            <w:tcW w:w="2322" w:type="dxa"/>
            <w:gridSpan w:val="3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2.40</w:t>
            </w:r>
          </w:p>
        </w:tc>
      </w:tr>
      <w:bookmarkEnd w:id="37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ind w:firstLine="210" w:firstLineChars="100"/>
              <w:rPr>
                <w:szCs w:val="22"/>
              </w:rPr>
            </w:pPr>
            <w:r>
              <w:rPr>
                <w:szCs w:val="22"/>
              </w:rPr>
              <w:t>结论</w:t>
            </w:r>
          </w:p>
        </w:tc>
        <w:tc>
          <w:tcPr>
            <w:tcW w:w="2624" w:type="dxa"/>
            <w:gridSpan w:val="6"/>
            <w:vAlign w:val="center"/>
          </w:tcPr>
          <w:p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1535" w:type="dxa"/>
            <w:gridSpan w:val="4"/>
            <w:vAlign w:val="center"/>
          </w:tcPr>
          <w:p>
            <w:pPr>
              <w:widowControl/>
              <w:jc w:val="left"/>
              <w:rPr>
                <w:szCs w:val="22"/>
              </w:rPr>
            </w:pPr>
            <w:r>
              <w:rPr>
                <w:szCs w:val="22"/>
              </w:rPr>
              <w:t>证书编号</w:t>
            </w:r>
          </w:p>
        </w:tc>
        <w:tc>
          <w:tcPr>
            <w:tcW w:w="3175" w:type="dxa"/>
            <w:gridSpan w:val="5"/>
            <w:vAlign w:val="center"/>
          </w:tcPr>
          <w:p>
            <w:pPr>
              <w:widowControl/>
              <w:jc w:val="left"/>
              <w:rPr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exac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校准</w:t>
            </w:r>
            <w:r>
              <w:rPr>
                <w:szCs w:val="22"/>
              </w:rPr>
              <w:t>员</w:t>
            </w:r>
          </w:p>
        </w:tc>
        <w:tc>
          <w:tcPr>
            <w:tcW w:w="1072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杨楠</w:t>
            </w:r>
          </w:p>
        </w:tc>
        <w:tc>
          <w:tcPr>
            <w:tcW w:w="1108" w:type="dxa"/>
            <w:gridSpan w:val="3"/>
            <w:vAlign w:val="center"/>
          </w:tcPr>
          <w:p>
            <w:pPr>
              <w:ind w:firstLine="105" w:firstLineChars="50"/>
              <w:rPr>
                <w:szCs w:val="22"/>
              </w:rPr>
            </w:pPr>
            <w:r>
              <w:rPr>
                <w:szCs w:val="22"/>
              </w:rPr>
              <w:t>核验员</w:t>
            </w:r>
          </w:p>
        </w:tc>
        <w:tc>
          <w:tcPr>
            <w:tcW w:w="1015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王一鸣</w:t>
            </w:r>
          </w:p>
        </w:tc>
        <w:tc>
          <w:tcPr>
            <w:tcW w:w="964" w:type="dxa"/>
            <w:gridSpan w:val="3"/>
            <w:vAlign w:val="center"/>
          </w:tcPr>
          <w:p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校准</w:t>
            </w:r>
          </w:p>
          <w:p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日期</w:t>
            </w:r>
          </w:p>
        </w:tc>
        <w:tc>
          <w:tcPr>
            <w:tcW w:w="3175" w:type="dxa"/>
            <w:gridSpan w:val="5"/>
            <w:vAlign w:val="center"/>
          </w:tcPr>
          <w:p>
            <w:pPr>
              <w:jc w:val="center"/>
              <w:rPr>
                <w:rFonts w:hint="default"/>
                <w:szCs w:val="22"/>
                <w:lang w:val="en-US"/>
              </w:rPr>
            </w:pPr>
            <w:r>
              <w:rPr>
                <w:rFonts w:hint="eastAsia"/>
                <w:szCs w:val="22"/>
                <w:lang w:val="en-US" w:eastAsia="zh-CN"/>
              </w:rPr>
              <w:t>2025.10.29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pStyle w:val="4"/>
        <w:rPr>
          <w:color w:val="FF0000"/>
        </w:rPr>
      </w:pPr>
      <w:r>
        <w:rPr>
          <w:rFonts w:hint="eastAsia"/>
          <w:lang w:val="en-US" w:eastAsia="zh-CN"/>
        </w:rPr>
        <w:t>4</w:t>
      </w:r>
      <w:r>
        <w:rPr>
          <w:rFonts w:hint="eastAsia"/>
        </w:rPr>
        <w:t>、实验</w:t>
      </w:r>
      <w:r>
        <w:rPr>
          <w:rFonts w:hint="eastAsia"/>
          <w:lang w:val="en-US" w:eastAsia="zh-CN"/>
        </w:rPr>
        <w:t>4</w:t>
      </w:r>
      <w:r>
        <w:t>原始记录：</w:t>
      </w:r>
    </w:p>
    <w:tbl>
      <w:tblPr>
        <w:tblStyle w:val="20"/>
        <w:tblW w:w="8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585"/>
        <w:gridCol w:w="370"/>
        <w:gridCol w:w="702"/>
        <w:gridCol w:w="502"/>
        <w:gridCol w:w="233"/>
        <w:gridCol w:w="373"/>
        <w:gridCol w:w="444"/>
        <w:gridCol w:w="571"/>
        <w:gridCol w:w="471"/>
        <w:gridCol w:w="267"/>
        <w:gridCol w:w="226"/>
        <w:gridCol w:w="545"/>
        <w:gridCol w:w="308"/>
        <w:gridCol w:w="514"/>
        <w:gridCol w:w="514"/>
        <w:gridCol w:w="1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单位名称</w:t>
            </w:r>
          </w:p>
        </w:tc>
        <w:tc>
          <w:tcPr>
            <w:tcW w:w="3933" w:type="dxa"/>
            <w:gridSpan w:val="9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/</w:t>
            </w:r>
          </w:p>
        </w:tc>
        <w:tc>
          <w:tcPr>
            <w:tcW w:w="1593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记录编号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32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样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品</w:t>
            </w: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名  称</w:t>
            </w:r>
          </w:p>
        </w:tc>
        <w:tc>
          <w:tcPr>
            <w:tcW w:w="3563" w:type="dxa"/>
            <w:gridSpan w:val="8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电液式水泥压力试验机</w:t>
            </w:r>
          </w:p>
        </w:tc>
        <w:tc>
          <w:tcPr>
            <w:tcW w:w="1593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型号规格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YAW-300B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生产厂家</w:t>
            </w:r>
          </w:p>
        </w:tc>
        <w:tc>
          <w:tcPr>
            <w:tcW w:w="3563" w:type="dxa"/>
            <w:gridSpan w:val="8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浙江竟远机械设备有限公司</w:t>
            </w:r>
          </w:p>
        </w:tc>
        <w:tc>
          <w:tcPr>
            <w:tcW w:w="1593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出厂编号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090403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标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准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器</w:t>
            </w: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名  称</w:t>
            </w:r>
          </w:p>
        </w:tc>
        <w:tc>
          <w:tcPr>
            <w:tcW w:w="1437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型号规格</w:t>
            </w:r>
          </w:p>
        </w:tc>
        <w:tc>
          <w:tcPr>
            <w:tcW w:w="817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仪器编号</w:t>
            </w:r>
          </w:p>
        </w:tc>
        <w:tc>
          <w:tcPr>
            <w:tcW w:w="2902" w:type="dxa"/>
            <w:gridSpan w:val="7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不确定度/或准确度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等级/或最大允许误差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证书编号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标准测力仪</w:t>
            </w:r>
          </w:p>
        </w:tc>
        <w:tc>
          <w:tcPr>
            <w:tcW w:w="1437" w:type="dxa"/>
            <w:gridSpan w:val="3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RTNC3/33t</w:t>
            </w:r>
          </w:p>
        </w:tc>
        <w:tc>
          <w:tcPr>
            <w:tcW w:w="817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822119466</w:t>
            </w:r>
          </w:p>
        </w:tc>
        <w:tc>
          <w:tcPr>
            <w:tcW w:w="2902" w:type="dxa"/>
            <w:gridSpan w:val="7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0.1级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1025BN0200860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加荷速度检测仪</w:t>
            </w:r>
          </w:p>
        </w:tc>
        <w:tc>
          <w:tcPr>
            <w:tcW w:w="1437" w:type="dxa"/>
            <w:gridSpan w:val="3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LG-5</w:t>
            </w:r>
          </w:p>
        </w:tc>
        <w:tc>
          <w:tcPr>
            <w:tcW w:w="817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/</w:t>
            </w:r>
          </w:p>
        </w:tc>
        <w:tc>
          <w:tcPr>
            <w:tcW w:w="2902" w:type="dxa"/>
            <w:gridSpan w:val="7"/>
            <w:vAlign w:val="center"/>
          </w:tcPr>
          <w:p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1级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1025BN0201308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>技术依据</w:t>
            </w:r>
          </w:p>
        </w:tc>
        <w:tc>
          <w:tcPr>
            <w:tcW w:w="7334" w:type="dxa"/>
            <w:gridSpan w:val="15"/>
            <w:vAlign w:val="center"/>
          </w:tcPr>
          <w:p>
            <w:pPr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JJF xxx 恒定加力速度建筑材料试验机校准规范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>环境条件</w:t>
            </w:r>
          </w:p>
        </w:tc>
        <w:tc>
          <w:tcPr>
            <w:tcW w:w="7334" w:type="dxa"/>
            <w:gridSpan w:val="15"/>
            <w:vAlign w:val="center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>温度：</w:t>
            </w:r>
            <w:r>
              <w:rPr>
                <w:rFonts w:hint="eastAsia"/>
                <w:szCs w:val="21"/>
                <w:lang w:val="en-US" w:eastAsia="zh-CN"/>
              </w:rPr>
              <w:t>19.7</w:t>
            </w:r>
            <w:r>
              <w:rPr>
                <w:szCs w:val="21"/>
              </w:rPr>
              <w:t xml:space="preserve">    ℃ ；相对湿度：  </w:t>
            </w:r>
            <w:r>
              <w:rPr>
                <w:rFonts w:hint="eastAsia"/>
                <w:szCs w:val="21"/>
                <w:lang w:val="en-US" w:eastAsia="zh-CN"/>
              </w:rPr>
              <w:t>37</w:t>
            </w:r>
            <w:r>
              <w:rPr>
                <w:szCs w:val="21"/>
              </w:rPr>
              <w:t xml:space="preserve">   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53" w:type="dxa"/>
            <w:gridSpan w:val="17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  <w:r>
              <w:rPr>
                <w:rFonts w:hint="eastAsia"/>
                <w:szCs w:val="21"/>
                <w:lang w:eastAsia="zh-CN"/>
              </w:rPr>
              <w:t>、</w:t>
            </w:r>
            <w:r>
              <w:rPr>
                <w:rFonts w:hint="eastAsia"/>
                <w:szCs w:val="21"/>
                <w:lang w:val="en-US" w:eastAsia="zh-CN"/>
              </w:rPr>
              <w:t>试验力</w:t>
            </w:r>
            <w:r>
              <w:rPr>
                <w:szCs w:val="21"/>
              </w:rPr>
              <w:t>相对误差和重复性：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89" w:type="dxa"/>
            <w:gridSpan w:val="3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校准点/</w:t>
            </w:r>
            <w:r>
              <w:rPr>
                <w:rFonts w:hint="eastAsia"/>
                <w:szCs w:val="21"/>
                <w:lang w:val="en-US" w:eastAsia="zh-CN"/>
              </w:rPr>
              <w:t>k</w:t>
            </w:r>
            <w:r>
              <w:rPr>
                <w:szCs w:val="21"/>
              </w:rPr>
              <w:t>N</w:t>
            </w:r>
          </w:p>
        </w:tc>
        <w:tc>
          <w:tcPr>
            <w:tcW w:w="4334" w:type="dxa"/>
            <w:gridSpan w:val="10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 xml:space="preserve">            </w:t>
            </w:r>
            <w:r>
              <w:rPr>
                <w:rFonts w:hint="eastAsia"/>
                <w:szCs w:val="21"/>
              </w:rPr>
              <w:t>测量值/</w:t>
            </w:r>
            <w:r>
              <w:rPr>
                <w:rFonts w:hint="eastAsia"/>
                <w:szCs w:val="21"/>
                <w:lang w:val="en-US" w:eastAsia="zh-CN"/>
              </w:rPr>
              <w:t>k</w:t>
            </w:r>
            <w:r>
              <w:rPr>
                <w:szCs w:val="21"/>
              </w:rPr>
              <w:t>N</w:t>
            </w:r>
          </w:p>
        </w:tc>
        <w:tc>
          <w:tcPr>
            <w:tcW w:w="1336" w:type="dxa"/>
            <w:gridSpan w:val="3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相对误差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%</w:t>
            </w:r>
          </w:p>
        </w:tc>
        <w:tc>
          <w:tcPr>
            <w:tcW w:w="1294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重复性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489" w:type="dxa"/>
            <w:gridSpan w:val="3"/>
            <w:vMerge w:val="continue"/>
          </w:tcPr>
          <w:p>
            <w:pPr>
              <w:ind w:firstLine="210" w:firstLineChars="100"/>
              <w:rPr>
                <w:szCs w:val="21"/>
              </w:rPr>
            </w:pPr>
          </w:p>
        </w:tc>
        <w:tc>
          <w:tcPr>
            <w:tcW w:w="1204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042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平均值</w:t>
            </w:r>
          </w:p>
        </w:tc>
        <w:tc>
          <w:tcPr>
            <w:tcW w:w="1336" w:type="dxa"/>
            <w:gridSpan w:val="3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94" w:type="dxa"/>
            <w:vMerge w:val="continue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exact"/>
          <w:jc w:val="center"/>
        </w:trPr>
        <w:tc>
          <w:tcPr>
            <w:tcW w:w="1489" w:type="dxa"/>
            <w:gridSpan w:val="3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10</w:t>
            </w:r>
          </w:p>
        </w:tc>
        <w:tc>
          <w:tcPr>
            <w:tcW w:w="120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9.977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9.982</w:t>
            </w:r>
          </w:p>
        </w:tc>
        <w:tc>
          <w:tcPr>
            <w:tcW w:w="1042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9.985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9.981</w:t>
            </w:r>
          </w:p>
        </w:tc>
        <w:tc>
          <w:tcPr>
            <w:tcW w:w="13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-0.2%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489" w:type="dxa"/>
            <w:gridSpan w:val="3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2"/>
                <w:lang w:val="en-US" w:eastAsia="zh-CN"/>
              </w:rPr>
              <w:t>30</w:t>
            </w:r>
          </w:p>
        </w:tc>
        <w:tc>
          <w:tcPr>
            <w:tcW w:w="120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29.87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29.85</w:t>
            </w:r>
          </w:p>
        </w:tc>
        <w:tc>
          <w:tcPr>
            <w:tcW w:w="1042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29.83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29.85</w:t>
            </w:r>
          </w:p>
        </w:tc>
        <w:tc>
          <w:tcPr>
            <w:tcW w:w="13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-0.5%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489" w:type="dxa"/>
            <w:gridSpan w:val="3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2"/>
                <w:lang w:val="en-US" w:eastAsia="zh-CN"/>
              </w:rPr>
              <w:t>50</w:t>
            </w:r>
          </w:p>
        </w:tc>
        <w:tc>
          <w:tcPr>
            <w:tcW w:w="120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49.75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49.77</w:t>
            </w:r>
          </w:p>
        </w:tc>
        <w:tc>
          <w:tcPr>
            <w:tcW w:w="1042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49.81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49.78</w:t>
            </w:r>
          </w:p>
        </w:tc>
        <w:tc>
          <w:tcPr>
            <w:tcW w:w="13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-0.4%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489" w:type="dxa"/>
            <w:gridSpan w:val="3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2"/>
                <w:lang w:val="en-US" w:eastAsia="zh-CN"/>
              </w:rPr>
              <w:t>100</w:t>
            </w:r>
          </w:p>
        </w:tc>
        <w:tc>
          <w:tcPr>
            <w:tcW w:w="120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99.69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99.75</w:t>
            </w:r>
          </w:p>
        </w:tc>
        <w:tc>
          <w:tcPr>
            <w:tcW w:w="1042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99.73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99.72</w:t>
            </w:r>
          </w:p>
        </w:tc>
        <w:tc>
          <w:tcPr>
            <w:tcW w:w="13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-0.3%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489" w:type="dxa"/>
            <w:gridSpan w:val="3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2"/>
                <w:lang w:val="en-US" w:eastAsia="zh-CN"/>
              </w:rPr>
              <w:t>200</w:t>
            </w:r>
          </w:p>
        </w:tc>
        <w:tc>
          <w:tcPr>
            <w:tcW w:w="120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199.35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199.42</w:t>
            </w:r>
          </w:p>
        </w:tc>
        <w:tc>
          <w:tcPr>
            <w:tcW w:w="1042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199.53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199.43</w:t>
            </w:r>
          </w:p>
        </w:tc>
        <w:tc>
          <w:tcPr>
            <w:tcW w:w="13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-0.3%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453" w:type="dxa"/>
            <w:gridSpan w:val="17"/>
          </w:tcPr>
          <w:p>
            <w:pPr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2、</w:t>
            </w:r>
            <w:r>
              <w:rPr>
                <w:rFonts w:hint="eastAsia"/>
                <w:szCs w:val="22"/>
              </w:rPr>
              <w:t xml:space="preserve"> </w:t>
            </w:r>
            <w:r>
              <w:rPr>
                <w:rFonts w:hint="eastAsia"/>
                <w:szCs w:val="22"/>
                <w:lang w:val="en-US" w:eastAsia="zh-CN"/>
              </w:rPr>
              <w:t>恒定加力速度：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exact"/>
          <w:jc w:val="center"/>
        </w:trPr>
        <w:tc>
          <w:tcPr>
            <w:tcW w:w="1489" w:type="dxa"/>
            <w:gridSpan w:val="3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</w:rPr>
              <w:t>校准</w:t>
            </w:r>
            <w:r>
              <w:rPr>
                <w:szCs w:val="22"/>
              </w:rPr>
              <w:t>点</w:t>
            </w:r>
            <w:r>
              <w:rPr>
                <w:rFonts w:hint="eastAsia"/>
                <w:szCs w:val="22"/>
              </w:rPr>
              <w:t>/</w:t>
            </w:r>
            <w:r>
              <w:rPr>
                <w:rFonts w:hint="eastAsia"/>
                <w:szCs w:val="22"/>
                <w:lang w:val="en-US" w:eastAsia="zh-CN"/>
              </w:rPr>
              <w:t>kN/s</w:t>
            </w:r>
          </w:p>
        </w:tc>
        <w:tc>
          <w:tcPr>
            <w:tcW w:w="6964" w:type="dxa"/>
            <w:gridSpan w:val="14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szCs w:val="22"/>
              </w:rPr>
              <w:t>测量值</w:t>
            </w:r>
            <w:r>
              <w:rPr>
                <w:rFonts w:hint="eastAsia"/>
                <w:szCs w:val="22"/>
              </w:rPr>
              <w:t>/</w:t>
            </w:r>
            <w:r>
              <w:rPr>
                <w:rFonts w:hint="eastAsia"/>
                <w:szCs w:val="22"/>
                <w:lang w:val="en-US" w:eastAsia="zh-CN"/>
              </w:rPr>
              <w:t>kN/s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exact"/>
          <w:jc w:val="center"/>
        </w:trPr>
        <w:tc>
          <w:tcPr>
            <w:tcW w:w="1489" w:type="dxa"/>
            <w:gridSpan w:val="3"/>
            <w:vMerge w:val="restart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2.4</w:t>
            </w:r>
          </w:p>
        </w:tc>
        <w:tc>
          <w:tcPr>
            <w:tcW w:w="2254" w:type="dxa"/>
            <w:gridSpan w:val="5"/>
            <w:vAlign w:val="center"/>
          </w:tcPr>
          <w:p>
            <w:pPr>
              <w:jc w:val="center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1</w:t>
            </w:r>
          </w:p>
        </w:tc>
        <w:tc>
          <w:tcPr>
            <w:tcW w:w="2388" w:type="dxa"/>
            <w:gridSpan w:val="6"/>
            <w:vAlign w:val="center"/>
          </w:tcPr>
          <w:p>
            <w:pPr>
              <w:jc w:val="center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</w:t>
            </w:r>
          </w:p>
        </w:tc>
        <w:tc>
          <w:tcPr>
            <w:tcW w:w="2322" w:type="dxa"/>
            <w:gridSpan w:val="3"/>
            <w:vAlign w:val="center"/>
          </w:tcPr>
          <w:p>
            <w:pPr>
              <w:jc w:val="center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1489" w:type="dxa"/>
            <w:gridSpan w:val="3"/>
            <w:vMerge w:val="continue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</w:p>
        </w:tc>
        <w:tc>
          <w:tcPr>
            <w:tcW w:w="2254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2.41</w:t>
            </w:r>
          </w:p>
        </w:tc>
        <w:tc>
          <w:tcPr>
            <w:tcW w:w="2388" w:type="dxa"/>
            <w:gridSpan w:val="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2.41</w:t>
            </w:r>
          </w:p>
        </w:tc>
        <w:tc>
          <w:tcPr>
            <w:tcW w:w="2322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ind w:firstLine="210" w:firstLineChars="100"/>
              <w:rPr>
                <w:szCs w:val="22"/>
              </w:rPr>
            </w:pPr>
            <w:r>
              <w:rPr>
                <w:szCs w:val="22"/>
              </w:rPr>
              <w:t>结论</w:t>
            </w:r>
          </w:p>
        </w:tc>
        <w:tc>
          <w:tcPr>
            <w:tcW w:w="2624" w:type="dxa"/>
            <w:gridSpan w:val="6"/>
            <w:vAlign w:val="center"/>
          </w:tcPr>
          <w:p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1535" w:type="dxa"/>
            <w:gridSpan w:val="4"/>
            <w:vAlign w:val="center"/>
          </w:tcPr>
          <w:p>
            <w:pPr>
              <w:widowControl/>
              <w:jc w:val="left"/>
              <w:rPr>
                <w:szCs w:val="22"/>
              </w:rPr>
            </w:pPr>
            <w:r>
              <w:rPr>
                <w:szCs w:val="22"/>
              </w:rPr>
              <w:t>证书编号</w:t>
            </w:r>
          </w:p>
        </w:tc>
        <w:tc>
          <w:tcPr>
            <w:tcW w:w="3175" w:type="dxa"/>
            <w:gridSpan w:val="5"/>
            <w:vAlign w:val="center"/>
          </w:tcPr>
          <w:p>
            <w:pPr>
              <w:widowControl/>
              <w:jc w:val="left"/>
              <w:rPr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exac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校准</w:t>
            </w:r>
            <w:r>
              <w:rPr>
                <w:szCs w:val="22"/>
              </w:rPr>
              <w:t>员</w:t>
            </w:r>
          </w:p>
        </w:tc>
        <w:tc>
          <w:tcPr>
            <w:tcW w:w="1072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闫迪</w:t>
            </w:r>
          </w:p>
        </w:tc>
        <w:tc>
          <w:tcPr>
            <w:tcW w:w="1108" w:type="dxa"/>
            <w:gridSpan w:val="3"/>
            <w:vAlign w:val="center"/>
          </w:tcPr>
          <w:p>
            <w:pPr>
              <w:ind w:firstLine="105" w:firstLineChars="50"/>
              <w:rPr>
                <w:szCs w:val="22"/>
              </w:rPr>
            </w:pPr>
            <w:r>
              <w:rPr>
                <w:szCs w:val="22"/>
              </w:rPr>
              <w:t>核验员</w:t>
            </w:r>
          </w:p>
        </w:tc>
        <w:tc>
          <w:tcPr>
            <w:tcW w:w="1015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付翀</w:t>
            </w:r>
          </w:p>
        </w:tc>
        <w:tc>
          <w:tcPr>
            <w:tcW w:w="964" w:type="dxa"/>
            <w:gridSpan w:val="3"/>
            <w:vAlign w:val="center"/>
          </w:tcPr>
          <w:p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校准</w:t>
            </w:r>
          </w:p>
          <w:p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日期</w:t>
            </w:r>
          </w:p>
        </w:tc>
        <w:tc>
          <w:tcPr>
            <w:tcW w:w="3175" w:type="dxa"/>
            <w:gridSpan w:val="5"/>
            <w:vAlign w:val="center"/>
          </w:tcPr>
          <w:p>
            <w:pPr>
              <w:jc w:val="center"/>
              <w:rPr>
                <w:rFonts w:hint="default"/>
                <w:szCs w:val="22"/>
                <w:lang w:val="en-US"/>
              </w:rPr>
            </w:pPr>
            <w:r>
              <w:rPr>
                <w:rFonts w:hint="eastAsia"/>
                <w:szCs w:val="22"/>
                <w:lang w:val="en-US" w:eastAsia="zh-CN"/>
              </w:rPr>
              <w:t>2025.11.10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bookmarkEnd w:id="36"/>
    <w:p>
      <w:pPr>
        <w:rPr>
          <w:rFonts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4"/>
        <w:rPr>
          <w:color w:val="FF0000"/>
        </w:rPr>
      </w:pPr>
      <w:r>
        <w:rPr>
          <w:rFonts w:hint="eastAsia"/>
          <w:lang w:val="en-US" w:eastAsia="zh-CN"/>
        </w:rPr>
        <w:t>5</w:t>
      </w:r>
      <w:r>
        <w:rPr>
          <w:rFonts w:hint="eastAsia"/>
        </w:rPr>
        <w:t>、实验</w:t>
      </w:r>
      <w:r>
        <w:rPr>
          <w:rFonts w:hint="eastAsia"/>
          <w:lang w:val="en-US" w:eastAsia="zh-CN"/>
        </w:rPr>
        <w:t>5</w:t>
      </w:r>
      <w:r>
        <w:t>原始记录：</w:t>
      </w:r>
    </w:p>
    <w:p>
      <w:pPr>
        <w:rPr>
          <w:rFonts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tbl>
      <w:tblPr>
        <w:tblStyle w:val="20"/>
        <w:tblW w:w="8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585"/>
        <w:gridCol w:w="370"/>
        <w:gridCol w:w="702"/>
        <w:gridCol w:w="502"/>
        <w:gridCol w:w="233"/>
        <w:gridCol w:w="373"/>
        <w:gridCol w:w="444"/>
        <w:gridCol w:w="67"/>
        <w:gridCol w:w="504"/>
        <w:gridCol w:w="471"/>
        <w:gridCol w:w="267"/>
        <w:gridCol w:w="226"/>
        <w:gridCol w:w="545"/>
        <w:gridCol w:w="308"/>
        <w:gridCol w:w="514"/>
        <w:gridCol w:w="514"/>
        <w:gridCol w:w="1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单位名称</w:t>
            </w:r>
          </w:p>
        </w:tc>
        <w:tc>
          <w:tcPr>
            <w:tcW w:w="3933" w:type="dxa"/>
            <w:gridSpan w:val="10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/</w:t>
            </w:r>
          </w:p>
        </w:tc>
        <w:tc>
          <w:tcPr>
            <w:tcW w:w="1593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记录编号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32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样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品</w:t>
            </w: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名  称</w:t>
            </w:r>
          </w:p>
        </w:tc>
        <w:tc>
          <w:tcPr>
            <w:tcW w:w="3563" w:type="dxa"/>
            <w:gridSpan w:val="9"/>
            <w:vAlign w:val="center"/>
          </w:tcPr>
          <w:p>
            <w:pPr>
              <w:jc w:val="center"/>
              <w:rPr>
                <w:rFonts w:hint="default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水泥胶砂抗折抗压试验机</w:t>
            </w:r>
          </w:p>
        </w:tc>
        <w:tc>
          <w:tcPr>
            <w:tcW w:w="1593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型号规格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TYE-300D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生产厂家</w:t>
            </w:r>
          </w:p>
        </w:tc>
        <w:tc>
          <w:tcPr>
            <w:tcW w:w="3563" w:type="dxa"/>
            <w:gridSpan w:val="9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无锡建仪仪器机械有限公司</w:t>
            </w:r>
          </w:p>
        </w:tc>
        <w:tc>
          <w:tcPr>
            <w:tcW w:w="1593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出厂编号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标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准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器</w:t>
            </w: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名  称</w:t>
            </w:r>
          </w:p>
        </w:tc>
        <w:tc>
          <w:tcPr>
            <w:tcW w:w="1437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型号规格</w:t>
            </w:r>
          </w:p>
        </w:tc>
        <w:tc>
          <w:tcPr>
            <w:tcW w:w="817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仪器编号</w:t>
            </w:r>
          </w:p>
        </w:tc>
        <w:tc>
          <w:tcPr>
            <w:tcW w:w="2902" w:type="dxa"/>
            <w:gridSpan w:val="8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不确定度/或准确度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等级/或最大允许误差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证书编号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标准测力仪</w:t>
            </w:r>
          </w:p>
        </w:tc>
        <w:tc>
          <w:tcPr>
            <w:tcW w:w="1437" w:type="dxa"/>
            <w:gridSpan w:val="3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RTNC3/33t</w:t>
            </w:r>
          </w:p>
        </w:tc>
        <w:tc>
          <w:tcPr>
            <w:tcW w:w="817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822119466</w:t>
            </w:r>
          </w:p>
        </w:tc>
        <w:tc>
          <w:tcPr>
            <w:tcW w:w="2902" w:type="dxa"/>
            <w:gridSpan w:val="8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0.1级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1025BN0200860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加荷速度检测仪</w:t>
            </w:r>
          </w:p>
        </w:tc>
        <w:tc>
          <w:tcPr>
            <w:tcW w:w="1437" w:type="dxa"/>
            <w:gridSpan w:val="3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LG-5</w:t>
            </w:r>
          </w:p>
        </w:tc>
        <w:tc>
          <w:tcPr>
            <w:tcW w:w="817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/</w:t>
            </w:r>
          </w:p>
        </w:tc>
        <w:tc>
          <w:tcPr>
            <w:tcW w:w="2902" w:type="dxa"/>
            <w:gridSpan w:val="8"/>
            <w:vAlign w:val="center"/>
          </w:tcPr>
          <w:p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1级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1025BN0201308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>技术依据</w:t>
            </w:r>
          </w:p>
        </w:tc>
        <w:tc>
          <w:tcPr>
            <w:tcW w:w="7334" w:type="dxa"/>
            <w:gridSpan w:val="16"/>
            <w:vAlign w:val="center"/>
          </w:tcPr>
          <w:p>
            <w:pPr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JJF xxx 恒定加力速度建筑材料试验机校准规范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>环境条件</w:t>
            </w:r>
          </w:p>
        </w:tc>
        <w:tc>
          <w:tcPr>
            <w:tcW w:w="7334" w:type="dxa"/>
            <w:gridSpan w:val="16"/>
            <w:vAlign w:val="center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>温度：</w:t>
            </w:r>
            <w:r>
              <w:rPr>
                <w:rFonts w:hint="eastAsia"/>
                <w:szCs w:val="21"/>
                <w:lang w:val="en-US" w:eastAsia="zh-CN"/>
              </w:rPr>
              <w:t>21.2</w:t>
            </w:r>
            <w:r>
              <w:rPr>
                <w:szCs w:val="21"/>
              </w:rPr>
              <w:t xml:space="preserve">    ℃ ；相对湿度：  </w:t>
            </w:r>
            <w:r>
              <w:rPr>
                <w:rFonts w:hint="eastAsia"/>
                <w:szCs w:val="21"/>
                <w:lang w:val="en-US" w:eastAsia="zh-CN"/>
              </w:rPr>
              <w:t>44</w:t>
            </w:r>
            <w:r>
              <w:rPr>
                <w:szCs w:val="21"/>
              </w:rPr>
              <w:t xml:space="preserve">   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53" w:type="dxa"/>
            <w:gridSpan w:val="18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  <w:r>
              <w:rPr>
                <w:rFonts w:hint="eastAsia"/>
                <w:szCs w:val="21"/>
              </w:rPr>
              <w:t>．</w:t>
            </w:r>
            <w:r>
              <w:rPr>
                <w:rFonts w:hint="eastAsia"/>
                <w:szCs w:val="21"/>
                <w:lang w:val="en-US" w:eastAsia="zh-CN"/>
              </w:rPr>
              <w:t>试验力</w:t>
            </w:r>
            <w:r>
              <w:rPr>
                <w:szCs w:val="21"/>
              </w:rPr>
              <w:t>相对误差和重复性：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89" w:type="dxa"/>
            <w:gridSpan w:val="3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校准点/</w:t>
            </w:r>
            <w:r>
              <w:rPr>
                <w:rFonts w:hint="eastAsia"/>
                <w:szCs w:val="21"/>
                <w:lang w:val="en-US" w:eastAsia="zh-CN"/>
              </w:rPr>
              <w:t>k</w:t>
            </w:r>
            <w:r>
              <w:rPr>
                <w:szCs w:val="21"/>
              </w:rPr>
              <w:t>N</w:t>
            </w:r>
          </w:p>
        </w:tc>
        <w:tc>
          <w:tcPr>
            <w:tcW w:w="4334" w:type="dxa"/>
            <w:gridSpan w:val="11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 xml:space="preserve">            </w:t>
            </w:r>
            <w:r>
              <w:rPr>
                <w:rFonts w:hint="eastAsia"/>
                <w:szCs w:val="21"/>
              </w:rPr>
              <w:t>测量值/</w:t>
            </w:r>
            <w:r>
              <w:rPr>
                <w:rFonts w:hint="eastAsia"/>
                <w:szCs w:val="21"/>
                <w:lang w:val="en-US" w:eastAsia="zh-CN"/>
              </w:rPr>
              <w:t>k</w:t>
            </w:r>
            <w:r>
              <w:rPr>
                <w:szCs w:val="21"/>
              </w:rPr>
              <w:t>N</w:t>
            </w:r>
          </w:p>
        </w:tc>
        <w:tc>
          <w:tcPr>
            <w:tcW w:w="1336" w:type="dxa"/>
            <w:gridSpan w:val="3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相对误差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%</w:t>
            </w:r>
          </w:p>
        </w:tc>
        <w:tc>
          <w:tcPr>
            <w:tcW w:w="1294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重复性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489" w:type="dxa"/>
            <w:gridSpan w:val="3"/>
            <w:vMerge w:val="continue"/>
          </w:tcPr>
          <w:p>
            <w:pPr>
              <w:ind w:firstLine="210" w:firstLineChars="100"/>
              <w:rPr>
                <w:szCs w:val="21"/>
              </w:rPr>
            </w:pPr>
          </w:p>
        </w:tc>
        <w:tc>
          <w:tcPr>
            <w:tcW w:w="1204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042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平均值</w:t>
            </w:r>
          </w:p>
        </w:tc>
        <w:tc>
          <w:tcPr>
            <w:tcW w:w="1336" w:type="dxa"/>
            <w:gridSpan w:val="3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94" w:type="dxa"/>
            <w:vMerge w:val="continue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exact"/>
          <w:jc w:val="center"/>
        </w:trPr>
        <w:tc>
          <w:tcPr>
            <w:tcW w:w="1489" w:type="dxa"/>
            <w:gridSpan w:val="3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10</w:t>
            </w:r>
          </w:p>
        </w:tc>
        <w:tc>
          <w:tcPr>
            <w:tcW w:w="120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9.988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9.985</w:t>
            </w:r>
          </w:p>
        </w:tc>
        <w:tc>
          <w:tcPr>
            <w:tcW w:w="1042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9.983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9.988</w:t>
            </w:r>
          </w:p>
        </w:tc>
        <w:tc>
          <w:tcPr>
            <w:tcW w:w="13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-0.1%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489" w:type="dxa"/>
            <w:gridSpan w:val="3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  <w:lang w:val="en-US" w:eastAsia="zh-CN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30</w:t>
            </w:r>
          </w:p>
        </w:tc>
        <w:tc>
          <w:tcPr>
            <w:tcW w:w="120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29.83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29.81</w:t>
            </w:r>
          </w:p>
        </w:tc>
        <w:tc>
          <w:tcPr>
            <w:tcW w:w="1042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29.87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29.83</w:t>
            </w:r>
          </w:p>
        </w:tc>
        <w:tc>
          <w:tcPr>
            <w:tcW w:w="13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-0.5%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489" w:type="dxa"/>
            <w:gridSpan w:val="3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  <w:lang w:val="en-US" w:eastAsia="zh-CN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50</w:t>
            </w:r>
          </w:p>
        </w:tc>
        <w:tc>
          <w:tcPr>
            <w:tcW w:w="120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49.79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49.82</w:t>
            </w:r>
          </w:p>
        </w:tc>
        <w:tc>
          <w:tcPr>
            <w:tcW w:w="1042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49.84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49.79</w:t>
            </w:r>
          </w:p>
        </w:tc>
        <w:tc>
          <w:tcPr>
            <w:tcW w:w="13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-0.4%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489" w:type="dxa"/>
            <w:gridSpan w:val="3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  <w:lang w:val="en-US" w:eastAsia="zh-CN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100</w:t>
            </w:r>
          </w:p>
        </w:tc>
        <w:tc>
          <w:tcPr>
            <w:tcW w:w="120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99.77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99.79</w:t>
            </w:r>
          </w:p>
        </w:tc>
        <w:tc>
          <w:tcPr>
            <w:tcW w:w="1042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99.73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99.77</w:t>
            </w:r>
          </w:p>
        </w:tc>
        <w:tc>
          <w:tcPr>
            <w:tcW w:w="13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-0.2%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489" w:type="dxa"/>
            <w:gridSpan w:val="3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  <w:lang w:val="en-US" w:eastAsia="zh-CN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200</w:t>
            </w:r>
          </w:p>
        </w:tc>
        <w:tc>
          <w:tcPr>
            <w:tcW w:w="120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199.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199.35</w:t>
            </w:r>
          </w:p>
        </w:tc>
        <w:tc>
          <w:tcPr>
            <w:tcW w:w="1042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199.41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199.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3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-0.3%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453" w:type="dxa"/>
            <w:gridSpan w:val="18"/>
            <w:vAlign w:val="center"/>
          </w:tcPr>
          <w:p>
            <w:pPr>
              <w:jc w:val="left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</w:t>
            </w:r>
            <w:r>
              <w:rPr>
                <w:rFonts w:hint="eastAsia"/>
                <w:szCs w:val="22"/>
              </w:rPr>
              <w:t xml:space="preserve">. </w:t>
            </w:r>
            <w:r>
              <w:rPr>
                <w:rFonts w:hint="eastAsia"/>
                <w:szCs w:val="22"/>
                <w:lang w:val="en-US" w:eastAsia="zh-CN"/>
              </w:rPr>
              <w:t>恒定加力速度：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exact"/>
          <w:jc w:val="center"/>
        </w:trPr>
        <w:tc>
          <w:tcPr>
            <w:tcW w:w="1489" w:type="dxa"/>
            <w:gridSpan w:val="3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</w:rPr>
              <w:t>校准</w:t>
            </w:r>
            <w:r>
              <w:rPr>
                <w:szCs w:val="22"/>
              </w:rPr>
              <w:t>点</w:t>
            </w:r>
            <w:r>
              <w:rPr>
                <w:rFonts w:hint="eastAsia"/>
                <w:szCs w:val="22"/>
              </w:rPr>
              <w:t>/</w:t>
            </w:r>
            <w:r>
              <w:rPr>
                <w:rFonts w:hint="eastAsia"/>
                <w:szCs w:val="22"/>
                <w:lang w:val="en-US" w:eastAsia="zh-CN"/>
              </w:rPr>
              <w:t>kN/s</w:t>
            </w:r>
          </w:p>
        </w:tc>
        <w:tc>
          <w:tcPr>
            <w:tcW w:w="6964" w:type="dxa"/>
            <w:gridSpan w:val="15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szCs w:val="22"/>
              </w:rPr>
              <w:t>测量值</w:t>
            </w:r>
            <w:r>
              <w:rPr>
                <w:rFonts w:hint="eastAsia"/>
                <w:szCs w:val="22"/>
              </w:rPr>
              <w:t>/</w:t>
            </w:r>
            <w:r>
              <w:rPr>
                <w:rFonts w:hint="eastAsia"/>
                <w:szCs w:val="22"/>
                <w:lang w:val="en-US" w:eastAsia="zh-CN"/>
              </w:rPr>
              <w:t>kN/s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exact"/>
          <w:jc w:val="center"/>
        </w:trPr>
        <w:tc>
          <w:tcPr>
            <w:tcW w:w="1489" w:type="dxa"/>
            <w:gridSpan w:val="3"/>
            <w:vMerge w:val="restart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2.4</w:t>
            </w:r>
          </w:p>
        </w:tc>
        <w:tc>
          <w:tcPr>
            <w:tcW w:w="2321" w:type="dxa"/>
            <w:gridSpan w:val="6"/>
            <w:vAlign w:val="center"/>
          </w:tcPr>
          <w:p>
            <w:pPr>
              <w:jc w:val="center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1</w:t>
            </w:r>
          </w:p>
        </w:tc>
        <w:tc>
          <w:tcPr>
            <w:tcW w:w="2321" w:type="dxa"/>
            <w:gridSpan w:val="6"/>
            <w:vAlign w:val="center"/>
          </w:tcPr>
          <w:p>
            <w:pPr>
              <w:jc w:val="center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</w:t>
            </w:r>
          </w:p>
        </w:tc>
        <w:tc>
          <w:tcPr>
            <w:tcW w:w="2322" w:type="dxa"/>
            <w:gridSpan w:val="3"/>
            <w:vAlign w:val="center"/>
          </w:tcPr>
          <w:p>
            <w:pPr>
              <w:jc w:val="center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1489" w:type="dxa"/>
            <w:gridSpan w:val="3"/>
            <w:vMerge w:val="continue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</w:p>
        </w:tc>
        <w:tc>
          <w:tcPr>
            <w:tcW w:w="2321" w:type="dxa"/>
            <w:gridSpan w:val="6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2.40</w:t>
            </w:r>
          </w:p>
        </w:tc>
        <w:tc>
          <w:tcPr>
            <w:tcW w:w="2321" w:type="dxa"/>
            <w:gridSpan w:val="6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2.40</w:t>
            </w:r>
          </w:p>
        </w:tc>
        <w:tc>
          <w:tcPr>
            <w:tcW w:w="2322" w:type="dxa"/>
            <w:gridSpan w:val="3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2.41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ind w:firstLine="210" w:firstLineChars="100"/>
              <w:rPr>
                <w:szCs w:val="22"/>
              </w:rPr>
            </w:pPr>
            <w:r>
              <w:rPr>
                <w:szCs w:val="22"/>
              </w:rPr>
              <w:t>结论</w:t>
            </w:r>
          </w:p>
        </w:tc>
        <w:tc>
          <w:tcPr>
            <w:tcW w:w="2624" w:type="dxa"/>
            <w:gridSpan w:val="6"/>
            <w:vAlign w:val="center"/>
          </w:tcPr>
          <w:p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1535" w:type="dxa"/>
            <w:gridSpan w:val="5"/>
            <w:vAlign w:val="center"/>
          </w:tcPr>
          <w:p>
            <w:pPr>
              <w:widowControl/>
              <w:jc w:val="left"/>
              <w:rPr>
                <w:szCs w:val="22"/>
              </w:rPr>
            </w:pPr>
            <w:r>
              <w:rPr>
                <w:szCs w:val="22"/>
              </w:rPr>
              <w:t>证书编号</w:t>
            </w:r>
          </w:p>
        </w:tc>
        <w:tc>
          <w:tcPr>
            <w:tcW w:w="3175" w:type="dxa"/>
            <w:gridSpan w:val="5"/>
            <w:vAlign w:val="center"/>
          </w:tcPr>
          <w:p>
            <w:pPr>
              <w:widowControl/>
              <w:jc w:val="left"/>
              <w:rPr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exac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校准</w:t>
            </w:r>
            <w:r>
              <w:rPr>
                <w:szCs w:val="22"/>
              </w:rPr>
              <w:t>员</w:t>
            </w:r>
          </w:p>
        </w:tc>
        <w:tc>
          <w:tcPr>
            <w:tcW w:w="1072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付翀</w:t>
            </w:r>
          </w:p>
        </w:tc>
        <w:tc>
          <w:tcPr>
            <w:tcW w:w="1108" w:type="dxa"/>
            <w:gridSpan w:val="3"/>
            <w:vAlign w:val="center"/>
          </w:tcPr>
          <w:p>
            <w:pPr>
              <w:ind w:firstLine="105" w:firstLineChars="50"/>
              <w:rPr>
                <w:szCs w:val="22"/>
              </w:rPr>
            </w:pPr>
            <w:r>
              <w:rPr>
                <w:szCs w:val="22"/>
              </w:rPr>
              <w:t>核验员</w:t>
            </w:r>
          </w:p>
        </w:tc>
        <w:tc>
          <w:tcPr>
            <w:tcW w:w="1015" w:type="dxa"/>
            <w:gridSpan w:val="3"/>
            <w:vAlign w:val="center"/>
          </w:tcPr>
          <w:p>
            <w:pPr>
              <w:jc w:val="center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杨楠</w:t>
            </w:r>
          </w:p>
        </w:tc>
        <w:tc>
          <w:tcPr>
            <w:tcW w:w="964" w:type="dxa"/>
            <w:gridSpan w:val="3"/>
            <w:vAlign w:val="center"/>
          </w:tcPr>
          <w:p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校准</w:t>
            </w:r>
          </w:p>
          <w:p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日期</w:t>
            </w:r>
          </w:p>
        </w:tc>
        <w:tc>
          <w:tcPr>
            <w:tcW w:w="3175" w:type="dxa"/>
            <w:gridSpan w:val="5"/>
            <w:vAlign w:val="center"/>
          </w:tcPr>
          <w:p>
            <w:pPr>
              <w:jc w:val="center"/>
              <w:rPr>
                <w:rFonts w:hint="default"/>
                <w:szCs w:val="22"/>
                <w:lang w:val="en-US"/>
              </w:rPr>
            </w:pPr>
            <w:r>
              <w:rPr>
                <w:rFonts w:hint="eastAsia"/>
                <w:szCs w:val="22"/>
                <w:lang w:val="en-US" w:eastAsia="zh-CN"/>
              </w:rPr>
              <w:t>2025.11.19</w:t>
            </w:r>
          </w:p>
        </w:tc>
      </w:tr>
    </w:tbl>
    <w:p>
      <w:pPr>
        <w:rPr>
          <w:rFonts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rPr>
          <w:rFonts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4"/>
        <w:rPr>
          <w:color w:val="FF0000"/>
        </w:rPr>
      </w:pPr>
      <w:r>
        <w:rPr>
          <w:rFonts w:hint="eastAsia"/>
          <w:lang w:val="en-US" w:eastAsia="zh-CN"/>
        </w:rPr>
        <w:t>6</w:t>
      </w:r>
      <w:r>
        <w:rPr>
          <w:rFonts w:hint="eastAsia"/>
        </w:rPr>
        <w:t>、实验</w:t>
      </w:r>
      <w:r>
        <w:rPr>
          <w:rFonts w:hint="eastAsia"/>
          <w:lang w:val="en-US" w:eastAsia="zh-CN"/>
        </w:rPr>
        <w:t>6</w:t>
      </w:r>
      <w:r>
        <w:t>原始记录：</w:t>
      </w:r>
    </w:p>
    <w:tbl>
      <w:tblPr>
        <w:tblStyle w:val="20"/>
        <w:tblW w:w="8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585"/>
        <w:gridCol w:w="370"/>
        <w:gridCol w:w="702"/>
        <w:gridCol w:w="502"/>
        <w:gridCol w:w="233"/>
        <w:gridCol w:w="373"/>
        <w:gridCol w:w="444"/>
        <w:gridCol w:w="571"/>
        <w:gridCol w:w="471"/>
        <w:gridCol w:w="267"/>
        <w:gridCol w:w="226"/>
        <w:gridCol w:w="545"/>
        <w:gridCol w:w="308"/>
        <w:gridCol w:w="514"/>
        <w:gridCol w:w="514"/>
        <w:gridCol w:w="1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单位名称</w:t>
            </w:r>
          </w:p>
        </w:tc>
        <w:tc>
          <w:tcPr>
            <w:tcW w:w="3933" w:type="dxa"/>
            <w:gridSpan w:val="9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/</w:t>
            </w:r>
          </w:p>
        </w:tc>
        <w:tc>
          <w:tcPr>
            <w:tcW w:w="1593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记录编号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32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样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品</w:t>
            </w: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名  称</w:t>
            </w:r>
          </w:p>
        </w:tc>
        <w:tc>
          <w:tcPr>
            <w:tcW w:w="3563" w:type="dxa"/>
            <w:gridSpan w:val="8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电液式水泥压力试验机</w:t>
            </w:r>
          </w:p>
        </w:tc>
        <w:tc>
          <w:tcPr>
            <w:tcW w:w="1593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型号规格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YAW-300B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生产厂家</w:t>
            </w:r>
          </w:p>
        </w:tc>
        <w:tc>
          <w:tcPr>
            <w:tcW w:w="3563" w:type="dxa"/>
            <w:gridSpan w:val="8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浙江竟远机械设备有限公司</w:t>
            </w:r>
          </w:p>
        </w:tc>
        <w:tc>
          <w:tcPr>
            <w:tcW w:w="1593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出厂编号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090403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标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准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器</w:t>
            </w: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名  称</w:t>
            </w:r>
          </w:p>
        </w:tc>
        <w:tc>
          <w:tcPr>
            <w:tcW w:w="1437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型号规格</w:t>
            </w:r>
          </w:p>
        </w:tc>
        <w:tc>
          <w:tcPr>
            <w:tcW w:w="817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仪器编号</w:t>
            </w:r>
          </w:p>
        </w:tc>
        <w:tc>
          <w:tcPr>
            <w:tcW w:w="2902" w:type="dxa"/>
            <w:gridSpan w:val="7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不确定度/或准确度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等级/或最大允许误差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证书编号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标准测力仪</w:t>
            </w:r>
          </w:p>
        </w:tc>
        <w:tc>
          <w:tcPr>
            <w:tcW w:w="1437" w:type="dxa"/>
            <w:gridSpan w:val="3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300kN</w:t>
            </w:r>
          </w:p>
        </w:tc>
        <w:tc>
          <w:tcPr>
            <w:tcW w:w="817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130033</w:t>
            </w:r>
          </w:p>
        </w:tc>
        <w:tc>
          <w:tcPr>
            <w:tcW w:w="2902" w:type="dxa"/>
            <w:gridSpan w:val="7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0.1级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1025BN0200851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加荷速度检测仪</w:t>
            </w:r>
          </w:p>
        </w:tc>
        <w:tc>
          <w:tcPr>
            <w:tcW w:w="1437" w:type="dxa"/>
            <w:gridSpan w:val="3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LG-5</w:t>
            </w:r>
          </w:p>
        </w:tc>
        <w:tc>
          <w:tcPr>
            <w:tcW w:w="817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/</w:t>
            </w:r>
          </w:p>
        </w:tc>
        <w:tc>
          <w:tcPr>
            <w:tcW w:w="2902" w:type="dxa"/>
            <w:gridSpan w:val="7"/>
            <w:vAlign w:val="center"/>
          </w:tcPr>
          <w:p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1级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1025BN0201476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>技术依据</w:t>
            </w:r>
          </w:p>
        </w:tc>
        <w:tc>
          <w:tcPr>
            <w:tcW w:w="7334" w:type="dxa"/>
            <w:gridSpan w:val="15"/>
            <w:vAlign w:val="center"/>
          </w:tcPr>
          <w:p>
            <w:pPr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JJF xxx 恒定加力速度建筑材料试验机校准规范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>环境条件</w:t>
            </w:r>
          </w:p>
        </w:tc>
        <w:tc>
          <w:tcPr>
            <w:tcW w:w="7334" w:type="dxa"/>
            <w:gridSpan w:val="15"/>
            <w:vAlign w:val="center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>温度：</w:t>
            </w:r>
            <w:r>
              <w:rPr>
                <w:rFonts w:hint="eastAsia"/>
                <w:szCs w:val="21"/>
                <w:lang w:val="en-US" w:eastAsia="zh-CN"/>
              </w:rPr>
              <w:t>18.9</w:t>
            </w:r>
            <w:r>
              <w:rPr>
                <w:szCs w:val="21"/>
              </w:rPr>
              <w:t xml:space="preserve">    ℃ ；相对湿度：  </w:t>
            </w:r>
            <w:r>
              <w:rPr>
                <w:rFonts w:hint="eastAsia"/>
                <w:szCs w:val="21"/>
                <w:lang w:val="en-US" w:eastAsia="zh-CN"/>
              </w:rPr>
              <w:t>35</w:t>
            </w:r>
            <w:r>
              <w:rPr>
                <w:szCs w:val="21"/>
              </w:rPr>
              <w:t xml:space="preserve">   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53" w:type="dxa"/>
            <w:gridSpan w:val="17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  <w:r>
              <w:rPr>
                <w:rFonts w:hint="eastAsia"/>
                <w:szCs w:val="21"/>
                <w:lang w:eastAsia="zh-CN"/>
              </w:rPr>
              <w:t>、</w:t>
            </w:r>
            <w:r>
              <w:rPr>
                <w:rFonts w:hint="eastAsia"/>
                <w:szCs w:val="21"/>
                <w:lang w:val="en-US" w:eastAsia="zh-CN"/>
              </w:rPr>
              <w:t>试验力</w:t>
            </w:r>
            <w:r>
              <w:rPr>
                <w:szCs w:val="21"/>
              </w:rPr>
              <w:t>相对误差和重复性：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489" w:type="dxa"/>
            <w:gridSpan w:val="3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校准点/</w:t>
            </w:r>
            <w:r>
              <w:rPr>
                <w:rFonts w:hint="eastAsia"/>
                <w:szCs w:val="21"/>
                <w:lang w:val="en-US" w:eastAsia="zh-CN"/>
              </w:rPr>
              <w:t>k</w:t>
            </w:r>
            <w:r>
              <w:rPr>
                <w:szCs w:val="21"/>
              </w:rPr>
              <w:t>N</w:t>
            </w:r>
          </w:p>
        </w:tc>
        <w:tc>
          <w:tcPr>
            <w:tcW w:w="4334" w:type="dxa"/>
            <w:gridSpan w:val="10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 xml:space="preserve">            </w:t>
            </w:r>
            <w:r>
              <w:rPr>
                <w:rFonts w:hint="eastAsia"/>
                <w:szCs w:val="21"/>
              </w:rPr>
              <w:t>测量值/</w:t>
            </w:r>
            <w:r>
              <w:rPr>
                <w:rFonts w:hint="eastAsia"/>
                <w:szCs w:val="21"/>
                <w:lang w:val="en-US" w:eastAsia="zh-CN"/>
              </w:rPr>
              <w:t>k</w:t>
            </w:r>
            <w:r>
              <w:rPr>
                <w:szCs w:val="21"/>
              </w:rPr>
              <w:t>N</w:t>
            </w:r>
          </w:p>
        </w:tc>
        <w:tc>
          <w:tcPr>
            <w:tcW w:w="1336" w:type="dxa"/>
            <w:gridSpan w:val="3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相对误差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%</w:t>
            </w:r>
          </w:p>
        </w:tc>
        <w:tc>
          <w:tcPr>
            <w:tcW w:w="1294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重复性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489" w:type="dxa"/>
            <w:gridSpan w:val="3"/>
            <w:vMerge w:val="continue"/>
          </w:tcPr>
          <w:p>
            <w:pPr>
              <w:ind w:firstLine="210" w:firstLineChars="100"/>
              <w:rPr>
                <w:szCs w:val="21"/>
              </w:rPr>
            </w:pPr>
          </w:p>
        </w:tc>
        <w:tc>
          <w:tcPr>
            <w:tcW w:w="1204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042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平均值</w:t>
            </w:r>
          </w:p>
        </w:tc>
        <w:tc>
          <w:tcPr>
            <w:tcW w:w="1336" w:type="dxa"/>
            <w:gridSpan w:val="3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94" w:type="dxa"/>
            <w:vMerge w:val="continue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exact"/>
          <w:jc w:val="center"/>
        </w:trPr>
        <w:tc>
          <w:tcPr>
            <w:tcW w:w="1489" w:type="dxa"/>
            <w:gridSpan w:val="3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10</w:t>
            </w:r>
          </w:p>
        </w:tc>
        <w:tc>
          <w:tcPr>
            <w:tcW w:w="120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9.979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9.982</w:t>
            </w:r>
          </w:p>
        </w:tc>
        <w:tc>
          <w:tcPr>
            <w:tcW w:w="1042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9.983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9.981</w:t>
            </w:r>
          </w:p>
        </w:tc>
        <w:tc>
          <w:tcPr>
            <w:tcW w:w="13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-0.2%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489" w:type="dxa"/>
            <w:gridSpan w:val="3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2"/>
                <w:lang w:val="en-US" w:eastAsia="zh-CN"/>
              </w:rPr>
              <w:t>30</w:t>
            </w:r>
          </w:p>
        </w:tc>
        <w:tc>
          <w:tcPr>
            <w:tcW w:w="120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29.87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29.85</w:t>
            </w:r>
          </w:p>
        </w:tc>
        <w:tc>
          <w:tcPr>
            <w:tcW w:w="1042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29.82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29.85</w:t>
            </w:r>
          </w:p>
        </w:tc>
        <w:tc>
          <w:tcPr>
            <w:tcW w:w="13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-0.5%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489" w:type="dxa"/>
            <w:gridSpan w:val="3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2"/>
                <w:lang w:val="en-US" w:eastAsia="zh-CN"/>
              </w:rPr>
              <w:t>50</w:t>
            </w:r>
          </w:p>
        </w:tc>
        <w:tc>
          <w:tcPr>
            <w:tcW w:w="120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49.83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49.86</w:t>
            </w:r>
          </w:p>
        </w:tc>
        <w:tc>
          <w:tcPr>
            <w:tcW w:w="1042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49.84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49.84</w:t>
            </w:r>
          </w:p>
        </w:tc>
        <w:tc>
          <w:tcPr>
            <w:tcW w:w="13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-0.3%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489" w:type="dxa"/>
            <w:gridSpan w:val="3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2"/>
                <w:lang w:val="en-US" w:eastAsia="zh-CN"/>
              </w:rPr>
              <w:t>100</w:t>
            </w:r>
          </w:p>
        </w:tc>
        <w:tc>
          <w:tcPr>
            <w:tcW w:w="120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99.81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99.85</w:t>
            </w:r>
          </w:p>
        </w:tc>
        <w:tc>
          <w:tcPr>
            <w:tcW w:w="1042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99.72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99.79</w:t>
            </w:r>
          </w:p>
        </w:tc>
        <w:tc>
          <w:tcPr>
            <w:tcW w:w="13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-0.2%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1489" w:type="dxa"/>
            <w:gridSpan w:val="3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2"/>
                <w:lang w:val="en-US" w:eastAsia="zh-CN"/>
              </w:rPr>
              <w:t>200</w:t>
            </w:r>
          </w:p>
        </w:tc>
        <w:tc>
          <w:tcPr>
            <w:tcW w:w="120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199.37</w:t>
            </w: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199.41</w:t>
            </w:r>
          </w:p>
        </w:tc>
        <w:tc>
          <w:tcPr>
            <w:tcW w:w="1042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199.27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199.35</w:t>
            </w:r>
          </w:p>
        </w:tc>
        <w:tc>
          <w:tcPr>
            <w:tcW w:w="13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-0.3%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453" w:type="dxa"/>
            <w:gridSpan w:val="17"/>
          </w:tcPr>
          <w:p>
            <w:pPr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2、</w:t>
            </w:r>
            <w:r>
              <w:rPr>
                <w:rFonts w:hint="eastAsia"/>
                <w:szCs w:val="22"/>
              </w:rPr>
              <w:t xml:space="preserve"> </w:t>
            </w:r>
            <w:r>
              <w:rPr>
                <w:rFonts w:hint="eastAsia"/>
                <w:szCs w:val="22"/>
                <w:lang w:val="en-US" w:eastAsia="zh-CN"/>
              </w:rPr>
              <w:t>恒定加力速度：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exact"/>
          <w:jc w:val="center"/>
        </w:trPr>
        <w:tc>
          <w:tcPr>
            <w:tcW w:w="1489" w:type="dxa"/>
            <w:gridSpan w:val="3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</w:rPr>
              <w:t>校准</w:t>
            </w:r>
            <w:r>
              <w:rPr>
                <w:szCs w:val="22"/>
              </w:rPr>
              <w:t>点</w:t>
            </w:r>
            <w:r>
              <w:rPr>
                <w:rFonts w:hint="eastAsia"/>
                <w:szCs w:val="22"/>
              </w:rPr>
              <w:t>/</w:t>
            </w:r>
            <w:r>
              <w:rPr>
                <w:rFonts w:hint="eastAsia"/>
                <w:szCs w:val="22"/>
                <w:lang w:val="en-US" w:eastAsia="zh-CN"/>
              </w:rPr>
              <w:t>kN/s</w:t>
            </w:r>
          </w:p>
        </w:tc>
        <w:tc>
          <w:tcPr>
            <w:tcW w:w="6964" w:type="dxa"/>
            <w:gridSpan w:val="14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szCs w:val="22"/>
              </w:rPr>
              <w:t>测量值</w:t>
            </w:r>
            <w:r>
              <w:rPr>
                <w:rFonts w:hint="eastAsia"/>
                <w:szCs w:val="22"/>
              </w:rPr>
              <w:t>/</w:t>
            </w:r>
            <w:r>
              <w:rPr>
                <w:rFonts w:hint="eastAsia"/>
                <w:szCs w:val="22"/>
                <w:lang w:val="en-US" w:eastAsia="zh-CN"/>
              </w:rPr>
              <w:t>kN/s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exact"/>
          <w:jc w:val="center"/>
        </w:trPr>
        <w:tc>
          <w:tcPr>
            <w:tcW w:w="1489" w:type="dxa"/>
            <w:gridSpan w:val="3"/>
            <w:vMerge w:val="restart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2.4</w:t>
            </w:r>
          </w:p>
        </w:tc>
        <w:tc>
          <w:tcPr>
            <w:tcW w:w="2254" w:type="dxa"/>
            <w:gridSpan w:val="5"/>
            <w:vAlign w:val="center"/>
          </w:tcPr>
          <w:p>
            <w:pPr>
              <w:jc w:val="center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1</w:t>
            </w:r>
          </w:p>
        </w:tc>
        <w:tc>
          <w:tcPr>
            <w:tcW w:w="2388" w:type="dxa"/>
            <w:gridSpan w:val="6"/>
            <w:vAlign w:val="center"/>
          </w:tcPr>
          <w:p>
            <w:pPr>
              <w:jc w:val="center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</w:t>
            </w:r>
          </w:p>
        </w:tc>
        <w:tc>
          <w:tcPr>
            <w:tcW w:w="2322" w:type="dxa"/>
            <w:gridSpan w:val="3"/>
            <w:vAlign w:val="center"/>
          </w:tcPr>
          <w:p>
            <w:pPr>
              <w:jc w:val="center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1489" w:type="dxa"/>
            <w:gridSpan w:val="3"/>
            <w:vMerge w:val="continue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</w:p>
        </w:tc>
        <w:tc>
          <w:tcPr>
            <w:tcW w:w="2254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2.43</w:t>
            </w:r>
          </w:p>
        </w:tc>
        <w:tc>
          <w:tcPr>
            <w:tcW w:w="2388" w:type="dxa"/>
            <w:gridSpan w:val="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2.42</w:t>
            </w:r>
          </w:p>
        </w:tc>
        <w:tc>
          <w:tcPr>
            <w:tcW w:w="2322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ind w:firstLine="210" w:firstLineChars="100"/>
              <w:rPr>
                <w:szCs w:val="22"/>
              </w:rPr>
            </w:pPr>
            <w:r>
              <w:rPr>
                <w:szCs w:val="22"/>
              </w:rPr>
              <w:t>结论</w:t>
            </w:r>
          </w:p>
        </w:tc>
        <w:tc>
          <w:tcPr>
            <w:tcW w:w="2624" w:type="dxa"/>
            <w:gridSpan w:val="6"/>
            <w:vAlign w:val="center"/>
          </w:tcPr>
          <w:p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1535" w:type="dxa"/>
            <w:gridSpan w:val="4"/>
            <w:vAlign w:val="center"/>
          </w:tcPr>
          <w:p>
            <w:pPr>
              <w:widowControl/>
              <w:jc w:val="left"/>
              <w:rPr>
                <w:szCs w:val="22"/>
              </w:rPr>
            </w:pPr>
            <w:r>
              <w:rPr>
                <w:szCs w:val="22"/>
              </w:rPr>
              <w:t>证书编号</w:t>
            </w:r>
          </w:p>
        </w:tc>
        <w:tc>
          <w:tcPr>
            <w:tcW w:w="3175" w:type="dxa"/>
            <w:gridSpan w:val="5"/>
            <w:vAlign w:val="center"/>
          </w:tcPr>
          <w:p>
            <w:pPr>
              <w:widowControl/>
              <w:jc w:val="left"/>
              <w:rPr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exact"/>
          <w:jc w:val="center"/>
        </w:trPr>
        <w:tc>
          <w:tcPr>
            <w:tcW w:w="1119" w:type="dxa"/>
            <w:gridSpan w:val="2"/>
            <w:vAlign w:val="center"/>
          </w:tcPr>
          <w:p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校准</w:t>
            </w:r>
            <w:r>
              <w:rPr>
                <w:szCs w:val="22"/>
              </w:rPr>
              <w:t>员</w:t>
            </w:r>
          </w:p>
        </w:tc>
        <w:tc>
          <w:tcPr>
            <w:tcW w:w="1072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马继刚</w:t>
            </w:r>
          </w:p>
        </w:tc>
        <w:tc>
          <w:tcPr>
            <w:tcW w:w="1108" w:type="dxa"/>
            <w:gridSpan w:val="3"/>
            <w:vAlign w:val="center"/>
          </w:tcPr>
          <w:p>
            <w:pPr>
              <w:ind w:firstLine="105" w:firstLineChars="50"/>
              <w:rPr>
                <w:szCs w:val="22"/>
              </w:rPr>
            </w:pPr>
            <w:r>
              <w:rPr>
                <w:szCs w:val="22"/>
              </w:rPr>
              <w:t>核验员</w:t>
            </w:r>
          </w:p>
        </w:tc>
        <w:tc>
          <w:tcPr>
            <w:tcW w:w="1015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周少波</w:t>
            </w:r>
          </w:p>
        </w:tc>
        <w:tc>
          <w:tcPr>
            <w:tcW w:w="964" w:type="dxa"/>
            <w:gridSpan w:val="3"/>
            <w:vAlign w:val="center"/>
          </w:tcPr>
          <w:p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校准</w:t>
            </w:r>
          </w:p>
          <w:p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日期</w:t>
            </w:r>
          </w:p>
        </w:tc>
        <w:tc>
          <w:tcPr>
            <w:tcW w:w="3175" w:type="dxa"/>
            <w:gridSpan w:val="5"/>
            <w:vAlign w:val="center"/>
          </w:tcPr>
          <w:p>
            <w:pPr>
              <w:jc w:val="center"/>
              <w:rPr>
                <w:rFonts w:hint="default"/>
                <w:szCs w:val="22"/>
                <w:lang w:val="en-US"/>
              </w:rPr>
            </w:pPr>
            <w:r>
              <w:rPr>
                <w:rFonts w:hint="eastAsia"/>
                <w:szCs w:val="22"/>
                <w:lang w:val="en-US" w:eastAsia="zh-CN"/>
              </w:rPr>
              <w:t>2025.11.28</w:t>
            </w:r>
          </w:p>
        </w:tc>
      </w:tr>
    </w:tbl>
    <w:p>
      <w:pPr>
        <w:rPr>
          <w:rFonts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sectPr>
      <w:pgSz w:w="11906" w:h="16838"/>
      <w:pgMar w:top="1191" w:right="1418" w:bottom="1191" w:left="1418" w:header="851" w:footer="851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EU-F1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jc w:val="center"/>
    </w:pPr>
    <w:r>
      <w:rPr>
        <w:rFonts w:hint="eastAsia"/>
        <w:lang w:val="zh-CN"/>
      </w:rPr>
      <w:t>第</w:t>
    </w:r>
    <w:r>
      <w:rPr>
        <w:lang w:val="zh-CN"/>
      </w:rPr>
      <w:t xml:space="preserve"> </w:t>
    </w:r>
    <w:r>
      <w:fldChar w:fldCharType="begin"/>
    </w:r>
    <w:r>
      <w:instrText xml:space="preserve">PAGE  \* Arabic  \* MERGEFORMAT</w:instrText>
    </w:r>
    <w:r>
      <w:fldChar w:fldCharType="separate"/>
    </w:r>
    <w:r>
      <w:rPr>
        <w:lang w:val="zh-CN"/>
      </w:rPr>
      <w:t>10</w:t>
    </w:r>
    <w:r>
      <w:fldChar w:fldCharType="end"/>
    </w:r>
    <w:r>
      <w:rPr>
        <w:lang w:val="zh-CN"/>
      </w:rPr>
      <w:t xml:space="preserve"> </w:t>
    </w:r>
    <w:r>
      <w:rPr>
        <w:rFonts w:hint="eastAsia"/>
        <w:lang w:val="zh-CN"/>
      </w:rPr>
      <w:t xml:space="preserve">页 共 </w:t>
    </w:r>
    <w:r>
      <w:rPr>
        <w:rFonts w:hint="eastAsia"/>
      </w:rPr>
      <w:t>17页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19282C"/>
    <w:multiLevelType w:val="multilevel"/>
    <w:tmpl w:val="3619282C"/>
    <w:lvl w:ilvl="0" w:tentative="0">
      <w:start w:val="1"/>
      <w:numFmt w:val="decimal"/>
      <w:lvlText w:val="%1)"/>
      <w:lvlJc w:val="left"/>
      <w:pPr>
        <w:ind w:left="703" w:hanging="420"/>
      </w:pPr>
      <w:rPr>
        <w:rFonts w:asciiTheme="minorEastAsia" w:hAnsiTheme="minorEastAsia" w:eastAsiaTheme="minorEastAsia"/>
      </w:rPr>
    </w:lvl>
    <w:lvl w:ilvl="1" w:tentative="0">
      <w:start w:val="1"/>
      <w:numFmt w:val="lowerLetter"/>
      <w:lvlText w:val="%2)"/>
      <w:lvlJc w:val="left"/>
      <w:pPr>
        <w:ind w:left="1123" w:hanging="420"/>
      </w:pPr>
    </w:lvl>
    <w:lvl w:ilvl="2" w:tentative="0">
      <w:start w:val="1"/>
      <w:numFmt w:val="lowerRoman"/>
      <w:lvlText w:val="%3."/>
      <w:lvlJc w:val="right"/>
      <w:pPr>
        <w:ind w:left="1543" w:hanging="420"/>
      </w:pPr>
    </w:lvl>
    <w:lvl w:ilvl="3" w:tentative="0">
      <w:start w:val="1"/>
      <w:numFmt w:val="decimal"/>
      <w:lvlText w:val="%4."/>
      <w:lvlJc w:val="left"/>
      <w:pPr>
        <w:ind w:left="1963" w:hanging="420"/>
      </w:pPr>
    </w:lvl>
    <w:lvl w:ilvl="4" w:tentative="0">
      <w:start w:val="1"/>
      <w:numFmt w:val="lowerLetter"/>
      <w:lvlText w:val="%5)"/>
      <w:lvlJc w:val="left"/>
      <w:pPr>
        <w:ind w:left="2383" w:hanging="420"/>
      </w:pPr>
    </w:lvl>
    <w:lvl w:ilvl="5" w:tentative="0">
      <w:start w:val="1"/>
      <w:numFmt w:val="lowerRoman"/>
      <w:lvlText w:val="%6."/>
      <w:lvlJc w:val="right"/>
      <w:pPr>
        <w:ind w:left="2803" w:hanging="420"/>
      </w:pPr>
    </w:lvl>
    <w:lvl w:ilvl="6" w:tentative="0">
      <w:start w:val="1"/>
      <w:numFmt w:val="decimal"/>
      <w:lvlText w:val="%7."/>
      <w:lvlJc w:val="left"/>
      <w:pPr>
        <w:ind w:left="3223" w:hanging="420"/>
      </w:pPr>
    </w:lvl>
    <w:lvl w:ilvl="7" w:tentative="0">
      <w:start w:val="1"/>
      <w:numFmt w:val="lowerLetter"/>
      <w:lvlText w:val="%8)"/>
      <w:lvlJc w:val="left"/>
      <w:pPr>
        <w:ind w:left="3643" w:hanging="420"/>
      </w:pPr>
    </w:lvl>
    <w:lvl w:ilvl="8" w:tentative="0">
      <w:start w:val="1"/>
      <w:numFmt w:val="lowerRoman"/>
      <w:lvlText w:val="%9."/>
      <w:lvlJc w:val="right"/>
      <w:pPr>
        <w:ind w:left="4063" w:hanging="420"/>
      </w:pPr>
    </w:lvl>
  </w:abstractNum>
  <w:abstractNum w:abstractNumId="1">
    <w:nsid w:val="47A3C757"/>
    <w:multiLevelType w:val="singleLevel"/>
    <w:tmpl w:val="47A3C757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VjZDlkMmY5MDYwYTU1MzIzOTZlNGE4MjQ5ZTkwMmIifQ=="/>
  </w:docVars>
  <w:rsids>
    <w:rsidRoot w:val="00AC7053"/>
    <w:rsid w:val="000018FB"/>
    <w:rsid w:val="00005490"/>
    <w:rsid w:val="000056B5"/>
    <w:rsid w:val="000074D1"/>
    <w:rsid w:val="00010971"/>
    <w:rsid w:val="00010AB3"/>
    <w:rsid w:val="000123DA"/>
    <w:rsid w:val="000135A7"/>
    <w:rsid w:val="00013B0B"/>
    <w:rsid w:val="00013C20"/>
    <w:rsid w:val="0001411F"/>
    <w:rsid w:val="0001583D"/>
    <w:rsid w:val="00016F03"/>
    <w:rsid w:val="0001722A"/>
    <w:rsid w:val="000176F4"/>
    <w:rsid w:val="00020D78"/>
    <w:rsid w:val="00021C58"/>
    <w:rsid w:val="0002597A"/>
    <w:rsid w:val="00026BD7"/>
    <w:rsid w:val="0002714E"/>
    <w:rsid w:val="00030656"/>
    <w:rsid w:val="000313A4"/>
    <w:rsid w:val="00031997"/>
    <w:rsid w:val="00031ADE"/>
    <w:rsid w:val="000333FB"/>
    <w:rsid w:val="000367A1"/>
    <w:rsid w:val="000414BE"/>
    <w:rsid w:val="00043AEF"/>
    <w:rsid w:val="000470DC"/>
    <w:rsid w:val="00050FD3"/>
    <w:rsid w:val="00051178"/>
    <w:rsid w:val="00051A6B"/>
    <w:rsid w:val="000521F7"/>
    <w:rsid w:val="000569FE"/>
    <w:rsid w:val="00056FDA"/>
    <w:rsid w:val="000577D8"/>
    <w:rsid w:val="00057DAA"/>
    <w:rsid w:val="00062498"/>
    <w:rsid w:val="00062933"/>
    <w:rsid w:val="00067360"/>
    <w:rsid w:val="00067ACC"/>
    <w:rsid w:val="00067B50"/>
    <w:rsid w:val="00071336"/>
    <w:rsid w:val="00072610"/>
    <w:rsid w:val="000735E0"/>
    <w:rsid w:val="00073D0C"/>
    <w:rsid w:val="00073DC7"/>
    <w:rsid w:val="00080B77"/>
    <w:rsid w:val="00083CF5"/>
    <w:rsid w:val="00085506"/>
    <w:rsid w:val="00086220"/>
    <w:rsid w:val="0008736D"/>
    <w:rsid w:val="00087BBB"/>
    <w:rsid w:val="00087D08"/>
    <w:rsid w:val="000905FA"/>
    <w:rsid w:val="00092412"/>
    <w:rsid w:val="000933F3"/>
    <w:rsid w:val="00094189"/>
    <w:rsid w:val="000952B9"/>
    <w:rsid w:val="000962AB"/>
    <w:rsid w:val="000A0E85"/>
    <w:rsid w:val="000A14DD"/>
    <w:rsid w:val="000A2031"/>
    <w:rsid w:val="000A2FFA"/>
    <w:rsid w:val="000A36E5"/>
    <w:rsid w:val="000A4C1A"/>
    <w:rsid w:val="000A6A0E"/>
    <w:rsid w:val="000A6FDB"/>
    <w:rsid w:val="000A6FFF"/>
    <w:rsid w:val="000B33D5"/>
    <w:rsid w:val="000B52B9"/>
    <w:rsid w:val="000B565F"/>
    <w:rsid w:val="000B5DB7"/>
    <w:rsid w:val="000B637A"/>
    <w:rsid w:val="000B6719"/>
    <w:rsid w:val="000C1FB0"/>
    <w:rsid w:val="000C455E"/>
    <w:rsid w:val="000C4EFC"/>
    <w:rsid w:val="000C6769"/>
    <w:rsid w:val="000C7503"/>
    <w:rsid w:val="000D0B75"/>
    <w:rsid w:val="000D2296"/>
    <w:rsid w:val="000D2705"/>
    <w:rsid w:val="000D28A5"/>
    <w:rsid w:val="000D33F7"/>
    <w:rsid w:val="000D369A"/>
    <w:rsid w:val="000D4B56"/>
    <w:rsid w:val="000D572B"/>
    <w:rsid w:val="000D5C1D"/>
    <w:rsid w:val="000D6B5F"/>
    <w:rsid w:val="000D7B0A"/>
    <w:rsid w:val="000D7FE2"/>
    <w:rsid w:val="000E2C89"/>
    <w:rsid w:val="000E3206"/>
    <w:rsid w:val="000E5EFD"/>
    <w:rsid w:val="000E6643"/>
    <w:rsid w:val="000E6D89"/>
    <w:rsid w:val="000F1143"/>
    <w:rsid w:val="000F153B"/>
    <w:rsid w:val="000F1DE8"/>
    <w:rsid w:val="000F2A9B"/>
    <w:rsid w:val="000F434B"/>
    <w:rsid w:val="000F4AEB"/>
    <w:rsid w:val="000F5F70"/>
    <w:rsid w:val="000F76EB"/>
    <w:rsid w:val="000F7E2D"/>
    <w:rsid w:val="00100550"/>
    <w:rsid w:val="001005DA"/>
    <w:rsid w:val="00101BBB"/>
    <w:rsid w:val="001030E2"/>
    <w:rsid w:val="0010338E"/>
    <w:rsid w:val="00103407"/>
    <w:rsid w:val="001039A8"/>
    <w:rsid w:val="00103EC9"/>
    <w:rsid w:val="00104DE1"/>
    <w:rsid w:val="001062C6"/>
    <w:rsid w:val="00110838"/>
    <w:rsid w:val="00110DDA"/>
    <w:rsid w:val="00112D25"/>
    <w:rsid w:val="00115AB6"/>
    <w:rsid w:val="00116183"/>
    <w:rsid w:val="001166C9"/>
    <w:rsid w:val="00116987"/>
    <w:rsid w:val="00117311"/>
    <w:rsid w:val="001178E5"/>
    <w:rsid w:val="00121075"/>
    <w:rsid w:val="00121C2E"/>
    <w:rsid w:val="00122B59"/>
    <w:rsid w:val="00122DC3"/>
    <w:rsid w:val="001230DE"/>
    <w:rsid w:val="00123163"/>
    <w:rsid w:val="00124CD4"/>
    <w:rsid w:val="00124D9D"/>
    <w:rsid w:val="0012537B"/>
    <w:rsid w:val="00125C90"/>
    <w:rsid w:val="00126822"/>
    <w:rsid w:val="001270E1"/>
    <w:rsid w:val="00127855"/>
    <w:rsid w:val="00127952"/>
    <w:rsid w:val="00127B03"/>
    <w:rsid w:val="00127E01"/>
    <w:rsid w:val="00132E21"/>
    <w:rsid w:val="00133DE0"/>
    <w:rsid w:val="001358C4"/>
    <w:rsid w:val="001412BD"/>
    <w:rsid w:val="00141A13"/>
    <w:rsid w:val="00144079"/>
    <w:rsid w:val="001476EA"/>
    <w:rsid w:val="00154254"/>
    <w:rsid w:val="00154A31"/>
    <w:rsid w:val="00154ADC"/>
    <w:rsid w:val="001568D5"/>
    <w:rsid w:val="00160234"/>
    <w:rsid w:val="001637EC"/>
    <w:rsid w:val="00164A93"/>
    <w:rsid w:val="00164EB9"/>
    <w:rsid w:val="00164FEC"/>
    <w:rsid w:val="00167586"/>
    <w:rsid w:val="00167D63"/>
    <w:rsid w:val="001744FA"/>
    <w:rsid w:val="00175F7E"/>
    <w:rsid w:val="001815A3"/>
    <w:rsid w:val="00181DF0"/>
    <w:rsid w:val="00182200"/>
    <w:rsid w:val="001822CA"/>
    <w:rsid w:val="00182468"/>
    <w:rsid w:val="00185D39"/>
    <w:rsid w:val="001863DF"/>
    <w:rsid w:val="001935EB"/>
    <w:rsid w:val="00193E5D"/>
    <w:rsid w:val="00195768"/>
    <w:rsid w:val="001974F1"/>
    <w:rsid w:val="00197AE8"/>
    <w:rsid w:val="001A0DD6"/>
    <w:rsid w:val="001A10DE"/>
    <w:rsid w:val="001A16A7"/>
    <w:rsid w:val="001A69C4"/>
    <w:rsid w:val="001B21F0"/>
    <w:rsid w:val="001B2352"/>
    <w:rsid w:val="001B4C10"/>
    <w:rsid w:val="001B52AE"/>
    <w:rsid w:val="001B71F8"/>
    <w:rsid w:val="001B7B4D"/>
    <w:rsid w:val="001B7E49"/>
    <w:rsid w:val="001C0F5A"/>
    <w:rsid w:val="001C1715"/>
    <w:rsid w:val="001C1ECF"/>
    <w:rsid w:val="001C25F1"/>
    <w:rsid w:val="001C2705"/>
    <w:rsid w:val="001C2C8A"/>
    <w:rsid w:val="001C2E13"/>
    <w:rsid w:val="001C2EE2"/>
    <w:rsid w:val="001C31D7"/>
    <w:rsid w:val="001C4517"/>
    <w:rsid w:val="001C45DE"/>
    <w:rsid w:val="001C47EE"/>
    <w:rsid w:val="001C5782"/>
    <w:rsid w:val="001C6431"/>
    <w:rsid w:val="001C764E"/>
    <w:rsid w:val="001C7891"/>
    <w:rsid w:val="001D0C09"/>
    <w:rsid w:val="001D10C2"/>
    <w:rsid w:val="001D1DE3"/>
    <w:rsid w:val="001D24CF"/>
    <w:rsid w:val="001D541B"/>
    <w:rsid w:val="001D5421"/>
    <w:rsid w:val="001D5E1D"/>
    <w:rsid w:val="001D640F"/>
    <w:rsid w:val="001D750E"/>
    <w:rsid w:val="001D7727"/>
    <w:rsid w:val="001D7EEB"/>
    <w:rsid w:val="001E02EA"/>
    <w:rsid w:val="001E0E58"/>
    <w:rsid w:val="001E17E9"/>
    <w:rsid w:val="001E2EAB"/>
    <w:rsid w:val="001E3772"/>
    <w:rsid w:val="001E678E"/>
    <w:rsid w:val="001E6ABB"/>
    <w:rsid w:val="001E796E"/>
    <w:rsid w:val="001F0882"/>
    <w:rsid w:val="001F096F"/>
    <w:rsid w:val="001F1806"/>
    <w:rsid w:val="001F2993"/>
    <w:rsid w:val="001F5D54"/>
    <w:rsid w:val="001F771D"/>
    <w:rsid w:val="002012BC"/>
    <w:rsid w:val="002017CF"/>
    <w:rsid w:val="00201AE9"/>
    <w:rsid w:val="002020D0"/>
    <w:rsid w:val="0020280A"/>
    <w:rsid w:val="00205979"/>
    <w:rsid w:val="002071D0"/>
    <w:rsid w:val="00211FFC"/>
    <w:rsid w:val="002155CD"/>
    <w:rsid w:val="00215620"/>
    <w:rsid w:val="00217D2E"/>
    <w:rsid w:val="0022070B"/>
    <w:rsid w:val="002209F8"/>
    <w:rsid w:val="002220AC"/>
    <w:rsid w:val="0022237C"/>
    <w:rsid w:val="00223541"/>
    <w:rsid w:val="00226D18"/>
    <w:rsid w:val="00227820"/>
    <w:rsid w:val="002304A6"/>
    <w:rsid w:val="00231C44"/>
    <w:rsid w:val="00231D29"/>
    <w:rsid w:val="002352FA"/>
    <w:rsid w:val="00235A72"/>
    <w:rsid w:val="00235DD3"/>
    <w:rsid w:val="002368B0"/>
    <w:rsid w:val="00236FFD"/>
    <w:rsid w:val="00243C1B"/>
    <w:rsid w:val="00243ECE"/>
    <w:rsid w:val="00244A5A"/>
    <w:rsid w:val="002464EE"/>
    <w:rsid w:val="00247055"/>
    <w:rsid w:val="00247FF9"/>
    <w:rsid w:val="002505C6"/>
    <w:rsid w:val="002520E2"/>
    <w:rsid w:val="00254D6E"/>
    <w:rsid w:val="00255E86"/>
    <w:rsid w:val="00256881"/>
    <w:rsid w:val="002579E3"/>
    <w:rsid w:val="0026088B"/>
    <w:rsid w:val="0026268E"/>
    <w:rsid w:val="002627C6"/>
    <w:rsid w:val="00263784"/>
    <w:rsid w:val="00265613"/>
    <w:rsid w:val="00265893"/>
    <w:rsid w:val="00267DAF"/>
    <w:rsid w:val="00274CF3"/>
    <w:rsid w:val="0027737C"/>
    <w:rsid w:val="00277ED8"/>
    <w:rsid w:val="002805A2"/>
    <w:rsid w:val="00281DE2"/>
    <w:rsid w:val="002822C5"/>
    <w:rsid w:val="00282D6B"/>
    <w:rsid w:val="00283839"/>
    <w:rsid w:val="002860BB"/>
    <w:rsid w:val="00286CB1"/>
    <w:rsid w:val="00287C87"/>
    <w:rsid w:val="002906BC"/>
    <w:rsid w:val="00290780"/>
    <w:rsid w:val="00290AA3"/>
    <w:rsid w:val="002922FB"/>
    <w:rsid w:val="0029313B"/>
    <w:rsid w:val="00293B4E"/>
    <w:rsid w:val="002A1B53"/>
    <w:rsid w:val="002A2795"/>
    <w:rsid w:val="002A2CE3"/>
    <w:rsid w:val="002A4734"/>
    <w:rsid w:val="002A4F1C"/>
    <w:rsid w:val="002A5BB0"/>
    <w:rsid w:val="002A6BA0"/>
    <w:rsid w:val="002B0107"/>
    <w:rsid w:val="002B3347"/>
    <w:rsid w:val="002B3EBD"/>
    <w:rsid w:val="002B503A"/>
    <w:rsid w:val="002B5058"/>
    <w:rsid w:val="002B5487"/>
    <w:rsid w:val="002B649B"/>
    <w:rsid w:val="002B6D4F"/>
    <w:rsid w:val="002C1B0B"/>
    <w:rsid w:val="002C2A74"/>
    <w:rsid w:val="002C42FB"/>
    <w:rsid w:val="002C527B"/>
    <w:rsid w:val="002C62C8"/>
    <w:rsid w:val="002D0C15"/>
    <w:rsid w:val="002D0C7A"/>
    <w:rsid w:val="002D1287"/>
    <w:rsid w:val="002D291F"/>
    <w:rsid w:val="002D4904"/>
    <w:rsid w:val="002D4C1A"/>
    <w:rsid w:val="002D57D1"/>
    <w:rsid w:val="002D6BAC"/>
    <w:rsid w:val="002D7329"/>
    <w:rsid w:val="002D7E7D"/>
    <w:rsid w:val="002E015F"/>
    <w:rsid w:val="002E098A"/>
    <w:rsid w:val="002E2111"/>
    <w:rsid w:val="002E479A"/>
    <w:rsid w:val="002E528B"/>
    <w:rsid w:val="002E7947"/>
    <w:rsid w:val="002F0288"/>
    <w:rsid w:val="002F0EE8"/>
    <w:rsid w:val="002F265C"/>
    <w:rsid w:val="002F3D7B"/>
    <w:rsid w:val="002F436F"/>
    <w:rsid w:val="00302255"/>
    <w:rsid w:val="00302518"/>
    <w:rsid w:val="00303ECD"/>
    <w:rsid w:val="003044FD"/>
    <w:rsid w:val="00304896"/>
    <w:rsid w:val="00306BD7"/>
    <w:rsid w:val="003146AF"/>
    <w:rsid w:val="00315A55"/>
    <w:rsid w:val="00316101"/>
    <w:rsid w:val="00316396"/>
    <w:rsid w:val="00316927"/>
    <w:rsid w:val="00316AAC"/>
    <w:rsid w:val="003178EA"/>
    <w:rsid w:val="00317E75"/>
    <w:rsid w:val="00321328"/>
    <w:rsid w:val="00321C81"/>
    <w:rsid w:val="00323E58"/>
    <w:rsid w:val="00324A52"/>
    <w:rsid w:val="003258DF"/>
    <w:rsid w:val="00325B59"/>
    <w:rsid w:val="00326F4E"/>
    <w:rsid w:val="00327CFE"/>
    <w:rsid w:val="00330EC0"/>
    <w:rsid w:val="00331178"/>
    <w:rsid w:val="003315AF"/>
    <w:rsid w:val="00333F85"/>
    <w:rsid w:val="003356FB"/>
    <w:rsid w:val="0033645D"/>
    <w:rsid w:val="00341CBE"/>
    <w:rsid w:val="00341F9C"/>
    <w:rsid w:val="00342A6C"/>
    <w:rsid w:val="00342CF3"/>
    <w:rsid w:val="00345E9B"/>
    <w:rsid w:val="00345F87"/>
    <w:rsid w:val="003468F7"/>
    <w:rsid w:val="003473C5"/>
    <w:rsid w:val="00350847"/>
    <w:rsid w:val="00352078"/>
    <w:rsid w:val="003555A5"/>
    <w:rsid w:val="00356A93"/>
    <w:rsid w:val="003575DA"/>
    <w:rsid w:val="00361A96"/>
    <w:rsid w:val="003635A1"/>
    <w:rsid w:val="00363FAB"/>
    <w:rsid w:val="00365599"/>
    <w:rsid w:val="00372086"/>
    <w:rsid w:val="00372A8D"/>
    <w:rsid w:val="00376F1B"/>
    <w:rsid w:val="00377C08"/>
    <w:rsid w:val="00381366"/>
    <w:rsid w:val="003834AC"/>
    <w:rsid w:val="00383ED0"/>
    <w:rsid w:val="00385164"/>
    <w:rsid w:val="00385E33"/>
    <w:rsid w:val="00386463"/>
    <w:rsid w:val="00387489"/>
    <w:rsid w:val="0039016A"/>
    <w:rsid w:val="003917BD"/>
    <w:rsid w:val="003924DA"/>
    <w:rsid w:val="0039259E"/>
    <w:rsid w:val="003927A7"/>
    <w:rsid w:val="0039331E"/>
    <w:rsid w:val="00393FA2"/>
    <w:rsid w:val="00395D33"/>
    <w:rsid w:val="0039719F"/>
    <w:rsid w:val="003972DF"/>
    <w:rsid w:val="00397793"/>
    <w:rsid w:val="003A0A50"/>
    <w:rsid w:val="003A0BA8"/>
    <w:rsid w:val="003A195D"/>
    <w:rsid w:val="003A213F"/>
    <w:rsid w:val="003A4D72"/>
    <w:rsid w:val="003A540A"/>
    <w:rsid w:val="003A5DD5"/>
    <w:rsid w:val="003A6333"/>
    <w:rsid w:val="003A6574"/>
    <w:rsid w:val="003B1D4F"/>
    <w:rsid w:val="003B1E1C"/>
    <w:rsid w:val="003B2D7C"/>
    <w:rsid w:val="003B4306"/>
    <w:rsid w:val="003B46E8"/>
    <w:rsid w:val="003B4C1C"/>
    <w:rsid w:val="003B60B4"/>
    <w:rsid w:val="003B74A8"/>
    <w:rsid w:val="003C00FC"/>
    <w:rsid w:val="003C1250"/>
    <w:rsid w:val="003C177F"/>
    <w:rsid w:val="003C1B04"/>
    <w:rsid w:val="003C2062"/>
    <w:rsid w:val="003C2B03"/>
    <w:rsid w:val="003C3C90"/>
    <w:rsid w:val="003C5A98"/>
    <w:rsid w:val="003C66A3"/>
    <w:rsid w:val="003C6ACB"/>
    <w:rsid w:val="003C6BC3"/>
    <w:rsid w:val="003D1475"/>
    <w:rsid w:val="003D206A"/>
    <w:rsid w:val="003D259C"/>
    <w:rsid w:val="003D2F91"/>
    <w:rsid w:val="003D45C8"/>
    <w:rsid w:val="003D4F17"/>
    <w:rsid w:val="003D617C"/>
    <w:rsid w:val="003D63F9"/>
    <w:rsid w:val="003E2243"/>
    <w:rsid w:val="003E2E1F"/>
    <w:rsid w:val="003E386F"/>
    <w:rsid w:val="003E3F56"/>
    <w:rsid w:val="003E5DFB"/>
    <w:rsid w:val="003E7A16"/>
    <w:rsid w:val="003F061C"/>
    <w:rsid w:val="003F0BCE"/>
    <w:rsid w:val="003F0BE9"/>
    <w:rsid w:val="003F14A4"/>
    <w:rsid w:val="003F23B5"/>
    <w:rsid w:val="003F25C1"/>
    <w:rsid w:val="003F3577"/>
    <w:rsid w:val="003F3F73"/>
    <w:rsid w:val="003F4F00"/>
    <w:rsid w:val="003F5023"/>
    <w:rsid w:val="003F50B1"/>
    <w:rsid w:val="003F6545"/>
    <w:rsid w:val="004025D6"/>
    <w:rsid w:val="00403BC2"/>
    <w:rsid w:val="004040D1"/>
    <w:rsid w:val="00406A7D"/>
    <w:rsid w:val="00406AB5"/>
    <w:rsid w:val="004077CA"/>
    <w:rsid w:val="0040782C"/>
    <w:rsid w:val="0041310E"/>
    <w:rsid w:val="0041600D"/>
    <w:rsid w:val="00417AE5"/>
    <w:rsid w:val="0042009C"/>
    <w:rsid w:val="00421140"/>
    <w:rsid w:val="00421EB2"/>
    <w:rsid w:val="00422B98"/>
    <w:rsid w:val="00422E5D"/>
    <w:rsid w:val="00427B73"/>
    <w:rsid w:val="00430220"/>
    <w:rsid w:val="00430BCC"/>
    <w:rsid w:val="004315E5"/>
    <w:rsid w:val="00432A3F"/>
    <w:rsid w:val="00432C31"/>
    <w:rsid w:val="0043368E"/>
    <w:rsid w:val="00433806"/>
    <w:rsid w:val="00434C3A"/>
    <w:rsid w:val="00435A22"/>
    <w:rsid w:val="004362DC"/>
    <w:rsid w:val="004365E7"/>
    <w:rsid w:val="004371DC"/>
    <w:rsid w:val="00437894"/>
    <w:rsid w:val="00442270"/>
    <w:rsid w:val="0044253F"/>
    <w:rsid w:val="00443BA2"/>
    <w:rsid w:val="00443EB5"/>
    <w:rsid w:val="00445797"/>
    <w:rsid w:val="00445818"/>
    <w:rsid w:val="00445D66"/>
    <w:rsid w:val="00446012"/>
    <w:rsid w:val="0044687B"/>
    <w:rsid w:val="00446913"/>
    <w:rsid w:val="00447D37"/>
    <w:rsid w:val="00451054"/>
    <w:rsid w:val="00451241"/>
    <w:rsid w:val="00451A1C"/>
    <w:rsid w:val="00452359"/>
    <w:rsid w:val="004524B6"/>
    <w:rsid w:val="0045470B"/>
    <w:rsid w:val="004547E0"/>
    <w:rsid w:val="004627F8"/>
    <w:rsid w:val="00462857"/>
    <w:rsid w:val="004640A6"/>
    <w:rsid w:val="0046475D"/>
    <w:rsid w:val="004658A6"/>
    <w:rsid w:val="00470B65"/>
    <w:rsid w:val="00472C08"/>
    <w:rsid w:val="004758A6"/>
    <w:rsid w:val="004763A2"/>
    <w:rsid w:val="00476423"/>
    <w:rsid w:val="004778DE"/>
    <w:rsid w:val="00477C18"/>
    <w:rsid w:val="00477D20"/>
    <w:rsid w:val="00486A78"/>
    <w:rsid w:val="00486D43"/>
    <w:rsid w:val="00487785"/>
    <w:rsid w:val="00487FD6"/>
    <w:rsid w:val="0049045D"/>
    <w:rsid w:val="00491B7B"/>
    <w:rsid w:val="00494CB0"/>
    <w:rsid w:val="00494E15"/>
    <w:rsid w:val="004954F9"/>
    <w:rsid w:val="00495B10"/>
    <w:rsid w:val="00495DE9"/>
    <w:rsid w:val="00497D0E"/>
    <w:rsid w:val="00497DD8"/>
    <w:rsid w:val="00497FA8"/>
    <w:rsid w:val="004A02B1"/>
    <w:rsid w:val="004A099E"/>
    <w:rsid w:val="004A1297"/>
    <w:rsid w:val="004A2221"/>
    <w:rsid w:val="004A3798"/>
    <w:rsid w:val="004A4C10"/>
    <w:rsid w:val="004A5303"/>
    <w:rsid w:val="004A746C"/>
    <w:rsid w:val="004B02B3"/>
    <w:rsid w:val="004B2366"/>
    <w:rsid w:val="004B2A39"/>
    <w:rsid w:val="004B4BF2"/>
    <w:rsid w:val="004B5BF7"/>
    <w:rsid w:val="004B6300"/>
    <w:rsid w:val="004B6A8E"/>
    <w:rsid w:val="004C0A6D"/>
    <w:rsid w:val="004C1674"/>
    <w:rsid w:val="004C2755"/>
    <w:rsid w:val="004C3323"/>
    <w:rsid w:val="004C3722"/>
    <w:rsid w:val="004C3CF9"/>
    <w:rsid w:val="004C4204"/>
    <w:rsid w:val="004C4B0C"/>
    <w:rsid w:val="004C59F2"/>
    <w:rsid w:val="004C6224"/>
    <w:rsid w:val="004C760A"/>
    <w:rsid w:val="004D0CDC"/>
    <w:rsid w:val="004D24D4"/>
    <w:rsid w:val="004D611B"/>
    <w:rsid w:val="004D6588"/>
    <w:rsid w:val="004D78C7"/>
    <w:rsid w:val="004E01C5"/>
    <w:rsid w:val="004E08A8"/>
    <w:rsid w:val="004E0DC9"/>
    <w:rsid w:val="004E1266"/>
    <w:rsid w:val="004E4648"/>
    <w:rsid w:val="004E57A3"/>
    <w:rsid w:val="004E58C4"/>
    <w:rsid w:val="004E6BA4"/>
    <w:rsid w:val="004E6E86"/>
    <w:rsid w:val="004E7221"/>
    <w:rsid w:val="004F0CFA"/>
    <w:rsid w:val="004F2C6C"/>
    <w:rsid w:val="004F3416"/>
    <w:rsid w:val="004F5761"/>
    <w:rsid w:val="004F66C2"/>
    <w:rsid w:val="004F7B8B"/>
    <w:rsid w:val="004F7D28"/>
    <w:rsid w:val="0050146F"/>
    <w:rsid w:val="00502572"/>
    <w:rsid w:val="00503E29"/>
    <w:rsid w:val="00505686"/>
    <w:rsid w:val="0051014D"/>
    <w:rsid w:val="0051160C"/>
    <w:rsid w:val="0051295C"/>
    <w:rsid w:val="00512BF8"/>
    <w:rsid w:val="00512DDE"/>
    <w:rsid w:val="00512E02"/>
    <w:rsid w:val="0051400D"/>
    <w:rsid w:val="00514B68"/>
    <w:rsid w:val="00515699"/>
    <w:rsid w:val="00516037"/>
    <w:rsid w:val="005168A6"/>
    <w:rsid w:val="0051729D"/>
    <w:rsid w:val="00517D5F"/>
    <w:rsid w:val="00517E9D"/>
    <w:rsid w:val="00520B11"/>
    <w:rsid w:val="00520EB8"/>
    <w:rsid w:val="00524712"/>
    <w:rsid w:val="005273AE"/>
    <w:rsid w:val="00533C88"/>
    <w:rsid w:val="00534D79"/>
    <w:rsid w:val="00535174"/>
    <w:rsid w:val="00536B11"/>
    <w:rsid w:val="005403FB"/>
    <w:rsid w:val="005413E8"/>
    <w:rsid w:val="005413FF"/>
    <w:rsid w:val="0054235E"/>
    <w:rsid w:val="00542500"/>
    <w:rsid w:val="00544CA7"/>
    <w:rsid w:val="00545AFC"/>
    <w:rsid w:val="005460EE"/>
    <w:rsid w:val="00547FB9"/>
    <w:rsid w:val="00551C7C"/>
    <w:rsid w:val="00552AC3"/>
    <w:rsid w:val="00552ACC"/>
    <w:rsid w:val="005550C7"/>
    <w:rsid w:val="0055517B"/>
    <w:rsid w:val="0055613A"/>
    <w:rsid w:val="00556CBC"/>
    <w:rsid w:val="005575E9"/>
    <w:rsid w:val="0055775E"/>
    <w:rsid w:val="0056224C"/>
    <w:rsid w:val="005629CB"/>
    <w:rsid w:val="00563315"/>
    <w:rsid w:val="00563352"/>
    <w:rsid w:val="00564B6E"/>
    <w:rsid w:val="00564FD1"/>
    <w:rsid w:val="00565DD1"/>
    <w:rsid w:val="00565FE1"/>
    <w:rsid w:val="0056685E"/>
    <w:rsid w:val="00566C42"/>
    <w:rsid w:val="005679E8"/>
    <w:rsid w:val="0057050F"/>
    <w:rsid w:val="00570F6E"/>
    <w:rsid w:val="00571C2D"/>
    <w:rsid w:val="00573729"/>
    <w:rsid w:val="00581903"/>
    <w:rsid w:val="00582ED1"/>
    <w:rsid w:val="00585185"/>
    <w:rsid w:val="0058586D"/>
    <w:rsid w:val="00585CB5"/>
    <w:rsid w:val="00585CD8"/>
    <w:rsid w:val="00592004"/>
    <w:rsid w:val="00592E6F"/>
    <w:rsid w:val="00593F3B"/>
    <w:rsid w:val="00594DE4"/>
    <w:rsid w:val="005962DD"/>
    <w:rsid w:val="0059760B"/>
    <w:rsid w:val="005978AB"/>
    <w:rsid w:val="005A1974"/>
    <w:rsid w:val="005A4F1B"/>
    <w:rsid w:val="005A55A6"/>
    <w:rsid w:val="005A601E"/>
    <w:rsid w:val="005A6A9A"/>
    <w:rsid w:val="005A6B87"/>
    <w:rsid w:val="005B5C98"/>
    <w:rsid w:val="005C02B6"/>
    <w:rsid w:val="005C201B"/>
    <w:rsid w:val="005C3A41"/>
    <w:rsid w:val="005C4AA4"/>
    <w:rsid w:val="005C4D82"/>
    <w:rsid w:val="005C5F9B"/>
    <w:rsid w:val="005C6F3D"/>
    <w:rsid w:val="005C7999"/>
    <w:rsid w:val="005D0FFF"/>
    <w:rsid w:val="005D1082"/>
    <w:rsid w:val="005D198B"/>
    <w:rsid w:val="005D2497"/>
    <w:rsid w:val="005D3294"/>
    <w:rsid w:val="005D4E1D"/>
    <w:rsid w:val="005D511F"/>
    <w:rsid w:val="005D5735"/>
    <w:rsid w:val="005D5EAC"/>
    <w:rsid w:val="005D6794"/>
    <w:rsid w:val="005D7F5D"/>
    <w:rsid w:val="005E086A"/>
    <w:rsid w:val="005E2839"/>
    <w:rsid w:val="005E28AD"/>
    <w:rsid w:val="005E2D75"/>
    <w:rsid w:val="005E2E86"/>
    <w:rsid w:val="005E2EEB"/>
    <w:rsid w:val="005E3B42"/>
    <w:rsid w:val="005E5E71"/>
    <w:rsid w:val="005F0E1A"/>
    <w:rsid w:val="005F3D45"/>
    <w:rsid w:val="005F7FA9"/>
    <w:rsid w:val="0060205D"/>
    <w:rsid w:val="00603338"/>
    <w:rsid w:val="00607989"/>
    <w:rsid w:val="0061081D"/>
    <w:rsid w:val="00611E5B"/>
    <w:rsid w:val="006125BE"/>
    <w:rsid w:val="0061269D"/>
    <w:rsid w:val="006138D5"/>
    <w:rsid w:val="00615BA8"/>
    <w:rsid w:val="0061644C"/>
    <w:rsid w:val="00616A0E"/>
    <w:rsid w:val="00616B02"/>
    <w:rsid w:val="00617E00"/>
    <w:rsid w:val="00620F49"/>
    <w:rsid w:val="006222A9"/>
    <w:rsid w:val="006239A2"/>
    <w:rsid w:val="00623FED"/>
    <w:rsid w:val="00626756"/>
    <w:rsid w:val="006267D5"/>
    <w:rsid w:val="00627155"/>
    <w:rsid w:val="00630C69"/>
    <w:rsid w:val="00632FBF"/>
    <w:rsid w:val="00633032"/>
    <w:rsid w:val="006337F4"/>
    <w:rsid w:val="0063453C"/>
    <w:rsid w:val="0063496D"/>
    <w:rsid w:val="00635BF1"/>
    <w:rsid w:val="0063627A"/>
    <w:rsid w:val="00636900"/>
    <w:rsid w:val="00637261"/>
    <w:rsid w:val="00643349"/>
    <w:rsid w:val="00645258"/>
    <w:rsid w:val="00646104"/>
    <w:rsid w:val="00646739"/>
    <w:rsid w:val="00647616"/>
    <w:rsid w:val="00651146"/>
    <w:rsid w:val="00653668"/>
    <w:rsid w:val="00653C55"/>
    <w:rsid w:val="00653F69"/>
    <w:rsid w:val="006546AC"/>
    <w:rsid w:val="00654C8D"/>
    <w:rsid w:val="0065546C"/>
    <w:rsid w:val="00655D25"/>
    <w:rsid w:val="006578E9"/>
    <w:rsid w:val="00657C31"/>
    <w:rsid w:val="006602DF"/>
    <w:rsid w:val="006605B5"/>
    <w:rsid w:val="00660781"/>
    <w:rsid w:val="00661327"/>
    <w:rsid w:val="006613B3"/>
    <w:rsid w:val="00662C6D"/>
    <w:rsid w:val="00663E5E"/>
    <w:rsid w:val="006642BE"/>
    <w:rsid w:val="00665A68"/>
    <w:rsid w:val="00667F98"/>
    <w:rsid w:val="00670075"/>
    <w:rsid w:val="006705EC"/>
    <w:rsid w:val="00670BC2"/>
    <w:rsid w:val="00673989"/>
    <w:rsid w:val="00676E38"/>
    <w:rsid w:val="006778FB"/>
    <w:rsid w:val="00677A33"/>
    <w:rsid w:val="00680130"/>
    <w:rsid w:val="006806EB"/>
    <w:rsid w:val="00680F00"/>
    <w:rsid w:val="006838F5"/>
    <w:rsid w:val="00683CF8"/>
    <w:rsid w:val="006840FE"/>
    <w:rsid w:val="00686CF7"/>
    <w:rsid w:val="0069136B"/>
    <w:rsid w:val="00693714"/>
    <w:rsid w:val="0069380A"/>
    <w:rsid w:val="00693843"/>
    <w:rsid w:val="006970C0"/>
    <w:rsid w:val="0069792A"/>
    <w:rsid w:val="00697F08"/>
    <w:rsid w:val="006A4AE7"/>
    <w:rsid w:val="006A502A"/>
    <w:rsid w:val="006A51AC"/>
    <w:rsid w:val="006A53CB"/>
    <w:rsid w:val="006A5855"/>
    <w:rsid w:val="006B03A4"/>
    <w:rsid w:val="006B1A11"/>
    <w:rsid w:val="006B26C2"/>
    <w:rsid w:val="006B2A11"/>
    <w:rsid w:val="006B319B"/>
    <w:rsid w:val="006B31CB"/>
    <w:rsid w:val="006B37F5"/>
    <w:rsid w:val="006B5CD8"/>
    <w:rsid w:val="006B6A3F"/>
    <w:rsid w:val="006B6BD6"/>
    <w:rsid w:val="006B7BF8"/>
    <w:rsid w:val="006B7D73"/>
    <w:rsid w:val="006B7F6C"/>
    <w:rsid w:val="006C3DF6"/>
    <w:rsid w:val="006D021A"/>
    <w:rsid w:val="006D0AB1"/>
    <w:rsid w:val="006D23EB"/>
    <w:rsid w:val="006D5818"/>
    <w:rsid w:val="006D59FB"/>
    <w:rsid w:val="006D7500"/>
    <w:rsid w:val="006D7561"/>
    <w:rsid w:val="006E01A8"/>
    <w:rsid w:val="006E02CE"/>
    <w:rsid w:val="006E3A32"/>
    <w:rsid w:val="006E5123"/>
    <w:rsid w:val="006E6E27"/>
    <w:rsid w:val="006F0C0B"/>
    <w:rsid w:val="006F47DD"/>
    <w:rsid w:val="006F4BD3"/>
    <w:rsid w:val="006F4DEB"/>
    <w:rsid w:val="006F5728"/>
    <w:rsid w:val="006F696E"/>
    <w:rsid w:val="006F6CE1"/>
    <w:rsid w:val="006F7181"/>
    <w:rsid w:val="006F7184"/>
    <w:rsid w:val="006F7C9C"/>
    <w:rsid w:val="00700105"/>
    <w:rsid w:val="0070170B"/>
    <w:rsid w:val="00702359"/>
    <w:rsid w:val="007028D9"/>
    <w:rsid w:val="00702B12"/>
    <w:rsid w:val="00703A90"/>
    <w:rsid w:val="00706CBD"/>
    <w:rsid w:val="00707FF8"/>
    <w:rsid w:val="0071071D"/>
    <w:rsid w:val="007109BB"/>
    <w:rsid w:val="00711EB0"/>
    <w:rsid w:val="00721DEA"/>
    <w:rsid w:val="00722839"/>
    <w:rsid w:val="00725AEB"/>
    <w:rsid w:val="00726375"/>
    <w:rsid w:val="007313EE"/>
    <w:rsid w:val="00732EA7"/>
    <w:rsid w:val="0073537D"/>
    <w:rsid w:val="00735C05"/>
    <w:rsid w:val="00735CEF"/>
    <w:rsid w:val="0073650A"/>
    <w:rsid w:val="007425D1"/>
    <w:rsid w:val="00742890"/>
    <w:rsid w:val="00745573"/>
    <w:rsid w:val="007468D2"/>
    <w:rsid w:val="00747622"/>
    <w:rsid w:val="00747C67"/>
    <w:rsid w:val="00750922"/>
    <w:rsid w:val="007524F8"/>
    <w:rsid w:val="007533F7"/>
    <w:rsid w:val="007551F3"/>
    <w:rsid w:val="00755CAB"/>
    <w:rsid w:val="007604E8"/>
    <w:rsid w:val="00761BB3"/>
    <w:rsid w:val="0076381E"/>
    <w:rsid w:val="00763A66"/>
    <w:rsid w:val="00763ECF"/>
    <w:rsid w:val="00764073"/>
    <w:rsid w:val="00764657"/>
    <w:rsid w:val="007673AB"/>
    <w:rsid w:val="00767B0F"/>
    <w:rsid w:val="00767CD6"/>
    <w:rsid w:val="0077098D"/>
    <w:rsid w:val="00770B15"/>
    <w:rsid w:val="00772AF7"/>
    <w:rsid w:val="00774E83"/>
    <w:rsid w:val="007751C2"/>
    <w:rsid w:val="00782445"/>
    <w:rsid w:val="00784A32"/>
    <w:rsid w:val="00787896"/>
    <w:rsid w:val="0079398F"/>
    <w:rsid w:val="00793F60"/>
    <w:rsid w:val="00794208"/>
    <w:rsid w:val="00794BFE"/>
    <w:rsid w:val="00795577"/>
    <w:rsid w:val="007955EF"/>
    <w:rsid w:val="0079751B"/>
    <w:rsid w:val="007A1788"/>
    <w:rsid w:val="007A3B15"/>
    <w:rsid w:val="007A432E"/>
    <w:rsid w:val="007A48EE"/>
    <w:rsid w:val="007A4C9D"/>
    <w:rsid w:val="007A52B5"/>
    <w:rsid w:val="007A6153"/>
    <w:rsid w:val="007A6439"/>
    <w:rsid w:val="007A6A29"/>
    <w:rsid w:val="007B0490"/>
    <w:rsid w:val="007B1ABC"/>
    <w:rsid w:val="007B224D"/>
    <w:rsid w:val="007B3796"/>
    <w:rsid w:val="007B3F88"/>
    <w:rsid w:val="007B4150"/>
    <w:rsid w:val="007B6458"/>
    <w:rsid w:val="007B7A39"/>
    <w:rsid w:val="007B7CA3"/>
    <w:rsid w:val="007C3A42"/>
    <w:rsid w:val="007C42B7"/>
    <w:rsid w:val="007C6272"/>
    <w:rsid w:val="007C6C71"/>
    <w:rsid w:val="007D209A"/>
    <w:rsid w:val="007D390F"/>
    <w:rsid w:val="007D3ED7"/>
    <w:rsid w:val="007D5179"/>
    <w:rsid w:val="007D6C74"/>
    <w:rsid w:val="007E355C"/>
    <w:rsid w:val="007E4370"/>
    <w:rsid w:val="007E722F"/>
    <w:rsid w:val="007E733B"/>
    <w:rsid w:val="007F447B"/>
    <w:rsid w:val="007F4DFB"/>
    <w:rsid w:val="007F6CE1"/>
    <w:rsid w:val="007F6E27"/>
    <w:rsid w:val="00800171"/>
    <w:rsid w:val="00800468"/>
    <w:rsid w:val="00800B80"/>
    <w:rsid w:val="0080581C"/>
    <w:rsid w:val="008059C6"/>
    <w:rsid w:val="0080651B"/>
    <w:rsid w:val="008069BB"/>
    <w:rsid w:val="00811992"/>
    <w:rsid w:val="00813F97"/>
    <w:rsid w:val="00815C40"/>
    <w:rsid w:val="00816AFE"/>
    <w:rsid w:val="0081716E"/>
    <w:rsid w:val="00817181"/>
    <w:rsid w:val="00820348"/>
    <w:rsid w:val="00821327"/>
    <w:rsid w:val="00825022"/>
    <w:rsid w:val="008263B1"/>
    <w:rsid w:val="00826656"/>
    <w:rsid w:val="00826A2F"/>
    <w:rsid w:val="00830A52"/>
    <w:rsid w:val="008312CA"/>
    <w:rsid w:val="0083199B"/>
    <w:rsid w:val="00832EA7"/>
    <w:rsid w:val="00833284"/>
    <w:rsid w:val="00833F3A"/>
    <w:rsid w:val="00835E6C"/>
    <w:rsid w:val="008362E4"/>
    <w:rsid w:val="00841549"/>
    <w:rsid w:val="00841FEA"/>
    <w:rsid w:val="00842342"/>
    <w:rsid w:val="00842368"/>
    <w:rsid w:val="00842FB2"/>
    <w:rsid w:val="0084352E"/>
    <w:rsid w:val="00844632"/>
    <w:rsid w:val="00845C63"/>
    <w:rsid w:val="008465C3"/>
    <w:rsid w:val="0084744E"/>
    <w:rsid w:val="0085033A"/>
    <w:rsid w:val="00851141"/>
    <w:rsid w:val="00851BAE"/>
    <w:rsid w:val="008520B1"/>
    <w:rsid w:val="00852439"/>
    <w:rsid w:val="008540FA"/>
    <w:rsid w:val="00856AC0"/>
    <w:rsid w:val="008576D6"/>
    <w:rsid w:val="00857930"/>
    <w:rsid w:val="00857C96"/>
    <w:rsid w:val="00860CD8"/>
    <w:rsid w:val="00860E1A"/>
    <w:rsid w:val="00862569"/>
    <w:rsid w:val="00863F1E"/>
    <w:rsid w:val="00864B3D"/>
    <w:rsid w:val="00864B89"/>
    <w:rsid w:val="0086786F"/>
    <w:rsid w:val="008706D2"/>
    <w:rsid w:val="00871656"/>
    <w:rsid w:val="00871F02"/>
    <w:rsid w:val="008726B8"/>
    <w:rsid w:val="00874BA9"/>
    <w:rsid w:val="00875A54"/>
    <w:rsid w:val="00876573"/>
    <w:rsid w:val="008774F7"/>
    <w:rsid w:val="00881023"/>
    <w:rsid w:val="0088299E"/>
    <w:rsid w:val="0088614C"/>
    <w:rsid w:val="00891901"/>
    <w:rsid w:val="0089341E"/>
    <w:rsid w:val="00895E77"/>
    <w:rsid w:val="00896608"/>
    <w:rsid w:val="00896FB5"/>
    <w:rsid w:val="00897643"/>
    <w:rsid w:val="00897E26"/>
    <w:rsid w:val="008A23D3"/>
    <w:rsid w:val="008A2403"/>
    <w:rsid w:val="008A28D0"/>
    <w:rsid w:val="008A2F56"/>
    <w:rsid w:val="008A48A1"/>
    <w:rsid w:val="008A50ED"/>
    <w:rsid w:val="008A5759"/>
    <w:rsid w:val="008A76E2"/>
    <w:rsid w:val="008B0A2C"/>
    <w:rsid w:val="008B199C"/>
    <w:rsid w:val="008B19FC"/>
    <w:rsid w:val="008B1BF2"/>
    <w:rsid w:val="008B45E3"/>
    <w:rsid w:val="008B5438"/>
    <w:rsid w:val="008B7577"/>
    <w:rsid w:val="008B7C2A"/>
    <w:rsid w:val="008B7D5D"/>
    <w:rsid w:val="008C035E"/>
    <w:rsid w:val="008C0A45"/>
    <w:rsid w:val="008C2C4B"/>
    <w:rsid w:val="008C3C8A"/>
    <w:rsid w:val="008C423F"/>
    <w:rsid w:val="008C45A6"/>
    <w:rsid w:val="008C4A2B"/>
    <w:rsid w:val="008C6305"/>
    <w:rsid w:val="008C65A8"/>
    <w:rsid w:val="008D03B1"/>
    <w:rsid w:val="008D15AD"/>
    <w:rsid w:val="008D18CB"/>
    <w:rsid w:val="008D21E3"/>
    <w:rsid w:val="008D316F"/>
    <w:rsid w:val="008D337D"/>
    <w:rsid w:val="008D3BBC"/>
    <w:rsid w:val="008D6452"/>
    <w:rsid w:val="008E0173"/>
    <w:rsid w:val="008E30D6"/>
    <w:rsid w:val="008E54AB"/>
    <w:rsid w:val="008E6FA5"/>
    <w:rsid w:val="008E7A37"/>
    <w:rsid w:val="008F01F6"/>
    <w:rsid w:val="008F12F1"/>
    <w:rsid w:val="008F240A"/>
    <w:rsid w:val="008F3208"/>
    <w:rsid w:val="008F321C"/>
    <w:rsid w:val="008F3A46"/>
    <w:rsid w:val="008F7787"/>
    <w:rsid w:val="008F7A30"/>
    <w:rsid w:val="00902E93"/>
    <w:rsid w:val="009050CE"/>
    <w:rsid w:val="00905C41"/>
    <w:rsid w:val="0090635E"/>
    <w:rsid w:val="00907E45"/>
    <w:rsid w:val="00910046"/>
    <w:rsid w:val="00912F39"/>
    <w:rsid w:val="00913018"/>
    <w:rsid w:val="00913F3E"/>
    <w:rsid w:val="00914149"/>
    <w:rsid w:val="009141AB"/>
    <w:rsid w:val="0091449C"/>
    <w:rsid w:val="00916415"/>
    <w:rsid w:val="009168B3"/>
    <w:rsid w:val="00916994"/>
    <w:rsid w:val="009204FF"/>
    <w:rsid w:val="00921FAB"/>
    <w:rsid w:val="0092251E"/>
    <w:rsid w:val="00922953"/>
    <w:rsid w:val="00923A2F"/>
    <w:rsid w:val="00925147"/>
    <w:rsid w:val="0093020B"/>
    <w:rsid w:val="009306C3"/>
    <w:rsid w:val="00930F19"/>
    <w:rsid w:val="00932CC4"/>
    <w:rsid w:val="00932FAC"/>
    <w:rsid w:val="00933863"/>
    <w:rsid w:val="0093556A"/>
    <w:rsid w:val="0093579F"/>
    <w:rsid w:val="0093713C"/>
    <w:rsid w:val="00941977"/>
    <w:rsid w:val="00943662"/>
    <w:rsid w:val="00943BF9"/>
    <w:rsid w:val="00943C8A"/>
    <w:rsid w:val="009448F8"/>
    <w:rsid w:val="00945FE3"/>
    <w:rsid w:val="00950B2C"/>
    <w:rsid w:val="00950F21"/>
    <w:rsid w:val="00951C79"/>
    <w:rsid w:val="00953AB7"/>
    <w:rsid w:val="00953F97"/>
    <w:rsid w:val="009548CF"/>
    <w:rsid w:val="00955B95"/>
    <w:rsid w:val="00955F73"/>
    <w:rsid w:val="00956B0D"/>
    <w:rsid w:val="00961614"/>
    <w:rsid w:val="00962960"/>
    <w:rsid w:val="00970393"/>
    <w:rsid w:val="00971385"/>
    <w:rsid w:val="00971F77"/>
    <w:rsid w:val="00974943"/>
    <w:rsid w:val="00974B85"/>
    <w:rsid w:val="009803DE"/>
    <w:rsid w:val="00980526"/>
    <w:rsid w:val="009810C0"/>
    <w:rsid w:val="00982A7D"/>
    <w:rsid w:val="009864BC"/>
    <w:rsid w:val="00987BE2"/>
    <w:rsid w:val="00987D12"/>
    <w:rsid w:val="009907A3"/>
    <w:rsid w:val="00990C87"/>
    <w:rsid w:val="00991FFB"/>
    <w:rsid w:val="00992997"/>
    <w:rsid w:val="00992DF9"/>
    <w:rsid w:val="00993E75"/>
    <w:rsid w:val="00994E07"/>
    <w:rsid w:val="00995256"/>
    <w:rsid w:val="00995C98"/>
    <w:rsid w:val="00997425"/>
    <w:rsid w:val="009A007A"/>
    <w:rsid w:val="009A04E5"/>
    <w:rsid w:val="009A1B6F"/>
    <w:rsid w:val="009A1E35"/>
    <w:rsid w:val="009A20CE"/>
    <w:rsid w:val="009A4A3C"/>
    <w:rsid w:val="009A7478"/>
    <w:rsid w:val="009A76CA"/>
    <w:rsid w:val="009A787C"/>
    <w:rsid w:val="009A7CCC"/>
    <w:rsid w:val="009B34CD"/>
    <w:rsid w:val="009B366D"/>
    <w:rsid w:val="009B4344"/>
    <w:rsid w:val="009B435B"/>
    <w:rsid w:val="009B4B48"/>
    <w:rsid w:val="009B7FE4"/>
    <w:rsid w:val="009C0743"/>
    <w:rsid w:val="009C1E41"/>
    <w:rsid w:val="009C29A9"/>
    <w:rsid w:val="009C3081"/>
    <w:rsid w:val="009C31A6"/>
    <w:rsid w:val="009C72EF"/>
    <w:rsid w:val="009C7F20"/>
    <w:rsid w:val="009D046C"/>
    <w:rsid w:val="009D2340"/>
    <w:rsid w:val="009D2821"/>
    <w:rsid w:val="009D47B9"/>
    <w:rsid w:val="009D75D9"/>
    <w:rsid w:val="009E0288"/>
    <w:rsid w:val="009E08FA"/>
    <w:rsid w:val="009E10EC"/>
    <w:rsid w:val="009E1E6B"/>
    <w:rsid w:val="009E1E9E"/>
    <w:rsid w:val="009E202F"/>
    <w:rsid w:val="009E31EB"/>
    <w:rsid w:val="009E597D"/>
    <w:rsid w:val="009E69D2"/>
    <w:rsid w:val="009F2719"/>
    <w:rsid w:val="009F3098"/>
    <w:rsid w:val="009F5235"/>
    <w:rsid w:val="009F6548"/>
    <w:rsid w:val="00A00226"/>
    <w:rsid w:val="00A00E0B"/>
    <w:rsid w:val="00A027AD"/>
    <w:rsid w:val="00A036DD"/>
    <w:rsid w:val="00A03D94"/>
    <w:rsid w:val="00A0512E"/>
    <w:rsid w:val="00A05F2B"/>
    <w:rsid w:val="00A0689D"/>
    <w:rsid w:val="00A06E96"/>
    <w:rsid w:val="00A11C84"/>
    <w:rsid w:val="00A153AF"/>
    <w:rsid w:val="00A16184"/>
    <w:rsid w:val="00A16A6B"/>
    <w:rsid w:val="00A16B17"/>
    <w:rsid w:val="00A16BEF"/>
    <w:rsid w:val="00A17F2A"/>
    <w:rsid w:val="00A22466"/>
    <w:rsid w:val="00A22F6B"/>
    <w:rsid w:val="00A2331D"/>
    <w:rsid w:val="00A23394"/>
    <w:rsid w:val="00A25928"/>
    <w:rsid w:val="00A26CC4"/>
    <w:rsid w:val="00A30DCC"/>
    <w:rsid w:val="00A3281C"/>
    <w:rsid w:val="00A32F87"/>
    <w:rsid w:val="00A3302C"/>
    <w:rsid w:val="00A33A68"/>
    <w:rsid w:val="00A33BE9"/>
    <w:rsid w:val="00A33BFF"/>
    <w:rsid w:val="00A346E5"/>
    <w:rsid w:val="00A36F48"/>
    <w:rsid w:val="00A36FDE"/>
    <w:rsid w:val="00A37957"/>
    <w:rsid w:val="00A40811"/>
    <w:rsid w:val="00A40BC1"/>
    <w:rsid w:val="00A40FE6"/>
    <w:rsid w:val="00A41E45"/>
    <w:rsid w:val="00A42092"/>
    <w:rsid w:val="00A42421"/>
    <w:rsid w:val="00A43BB1"/>
    <w:rsid w:val="00A43E8A"/>
    <w:rsid w:val="00A4558E"/>
    <w:rsid w:val="00A45FE9"/>
    <w:rsid w:val="00A47F59"/>
    <w:rsid w:val="00A52763"/>
    <w:rsid w:val="00A52EB2"/>
    <w:rsid w:val="00A5400F"/>
    <w:rsid w:val="00A5416E"/>
    <w:rsid w:val="00A55C76"/>
    <w:rsid w:val="00A563D2"/>
    <w:rsid w:val="00A565EC"/>
    <w:rsid w:val="00A57D7B"/>
    <w:rsid w:val="00A618DD"/>
    <w:rsid w:val="00A61D2D"/>
    <w:rsid w:val="00A632EC"/>
    <w:rsid w:val="00A63D0A"/>
    <w:rsid w:val="00A64043"/>
    <w:rsid w:val="00A64316"/>
    <w:rsid w:val="00A65EB7"/>
    <w:rsid w:val="00A662B9"/>
    <w:rsid w:val="00A67792"/>
    <w:rsid w:val="00A678DC"/>
    <w:rsid w:val="00A7117C"/>
    <w:rsid w:val="00A74197"/>
    <w:rsid w:val="00A74207"/>
    <w:rsid w:val="00A75DFE"/>
    <w:rsid w:val="00A75E92"/>
    <w:rsid w:val="00A76410"/>
    <w:rsid w:val="00A8081F"/>
    <w:rsid w:val="00A81E7F"/>
    <w:rsid w:val="00A838E7"/>
    <w:rsid w:val="00A850E5"/>
    <w:rsid w:val="00A860DA"/>
    <w:rsid w:val="00A874FB"/>
    <w:rsid w:val="00A90D76"/>
    <w:rsid w:val="00A90F61"/>
    <w:rsid w:val="00A91F5B"/>
    <w:rsid w:val="00A92182"/>
    <w:rsid w:val="00A93C6B"/>
    <w:rsid w:val="00A94915"/>
    <w:rsid w:val="00A94AED"/>
    <w:rsid w:val="00A95370"/>
    <w:rsid w:val="00AA027B"/>
    <w:rsid w:val="00AA29FB"/>
    <w:rsid w:val="00AA2A4B"/>
    <w:rsid w:val="00AA4EF0"/>
    <w:rsid w:val="00AA511F"/>
    <w:rsid w:val="00AA5438"/>
    <w:rsid w:val="00AA56F7"/>
    <w:rsid w:val="00AA66D8"/>
    <w:rsid w:val="00AA6DB6"/>
    <w:rsid w:val="00AA7EAA"/>
    <w:rsid w:val="00AB01A3"/>
    <w:rsid w:val="00AB06FD"/>
    <w:rsid w:val="00AB1281"/>
    <w:rsid w:val="00AB1B43"/>
    <w:rsid w:val="00AB1C31"/>
    <w:rsid w:val="00AB1DFB"/>
    <w:rsid w:val="00AB22FE"/>
    <w:rsid w:val="00AB294C"/>
    <w:rsid w:val="00AB3AA6"/>
    <w:rsid w:val="00AB5748"/>
    <w:rsid w:val="00AB651F"/>
    <w:rsid w:val="00AB6BB4"/>
    <w:rsid w:val="00AB7EAE"/>
    <w:rsid w:val="00AC0741"/>
    <w:rsid w:val="00AC1F75"/>
    <w:rsid w:val="00AC36E1"/>
    <w:rsid w:val="00AC3F03"/>
    <w:rsid w:val="00AC5F6D"/>
    <w:rsid w:val="00AC664B"/>
    <w:rsid w:val="00AC6E44"/>
    <w:rsid w:val="00AC7053"/>
    <w:rsid w:val="00AC7AFB"/>
    <w:rsid w:val="00AD0F4A"/>
    <w:rsid w:val="00AD1B2F"/>
    <w:rsid w:val="00AD399B"/>
    <w:rsid w:val="00AD3B00"/>
    <w:rsid w:val="00AD3C07"/>
    <w:rsid w:val="00AD4F1A"/>
    <w:rsid w:val="00AD5DCE"/>
    <w:rsid w:val="00AD7607"/>
    <w:rsid w:val="00AE0405"/>
    <w:rsid w:val="00AE08D8"/>
    <w:rsid w:val="00AE3EB6"/>
    <w:rsid w:val="00AE7B0A"/>
    <w:rsid w:val="00AF0156"/>
    <w:rsid w:val="00AF0219"/>
    <w:rsid w:val="00AF19BC"/>
    <w:rsid w:val="00AF347F"/>
    <w:rsid w:val="00AF42BA"/>
    <w:rsid w:val="00AF4AF5"/>
    <w:rsid w:val="00AF4F7D"/>
    <w:rsid w:val="00AF5041"/>
    <w:rsid w:val="00AF546F"/>
    <w:rsid w:val="00AF5FF6"/>
    <w:rsid w:val="00AF6080"/>
    <w:rsid w:val="00AF6EFD"/>
    <w:rsid w:val="00B01746"/>
    <w:rsid w:val="00B02848"/>
    <w:rsid w:val="00B03404"/>
    <w:rsid w:val="00B0586F"/>
    <w:rsid w:val="00B071B7"/>
    <w:rsid w:val="00B10864"/>
    <w:rsid w:val="00B1124D"/>
    <w:rsid w:val="00B11851"/>
    <w:rsid w:val="00B11BE2"/>
    <w:rsid w:val="00B125A9"/>
    <w:rsid w:val="00B12977"/>
    <w:rsid w:val="00B12EC7"/>
    <w:rsid w:val="00B14037"/>
    <w:rsid w:val="00B14937"/>
    <w:rsid w:val="00B170A5"/>
    <w:rsid w:val="00B174A7"/>
    <w:rsid w:val="00B201CC"/>
    <w:rsid w:val="00B24F4C"/>
    <w:rsid w:val="00B25E8C"/>
    <w:rsid w:val="00B2669E"/>
    <w:rsid w:val="00B27F1A"/>
    <w:rsid w:val="00B31589"/>
    <w:rsid w:val="00B31785"/>
    <w:rsid w:val="00B3235F"/>
    <w:rsid w:val="00B40C7B"/>
    <w:rsid w:val="00B42624"/>
    <w:rsid w:val="00B447E2"/>
    <w:rsid w:val="00B44C2D"/>
    <w:rsid w:val="00B458DD"/>
    <w:rsid w:val="00B45CC8"/>
    <w:rsid w:val="00B46E8A"/>
    <w:rsid w:val="00B46EF3"/>
    <w:rsid w:val="00B502D6"/>
    <w:rsid w:val="00B51FF1"/>
    <w:rsid w:val="00B527FA"/>
    <w:rsid w:val="00B5329D"/>
    <w:rsid w:val="00B53E31"/>
    <w:rsid w:val="00B54140"/>
    <w:rsid w:val="00B54458"/>
    <w:rsid w:val="00B54DB9"/>
    <w:rsid w:val="00B54FE9"/>
    <w:rsid w:val="00B57385"/>
    <w:rsid w:val="00B57BD8"/>
    <w:rsid w:val="00B6093D"/>
    <w:rsid w:val="00B6368F"/>
    <w:rsid w:val="00B66FD2"/>
    <w:rsid w:val="00B67E5C"/>
    <w:rsid w:val="00B70C1D"/>
    <w:rsid w:val="00B70C8C"/>
    <w:rsid w:val="00B7160F"/>
    <w:rsid w:val="00B7256F"/>
    <w:rsid w:val="00B72F4E"/>
    <w:rsid w:val="00B7352B"/>
    <w:rsid w:val="00B73FC8"/>
    <w:rsid w:val="00B74288"/>
    <w:rsid w:val="00B75A22"/>
    <w:rsid w:val="00B75BD1"/>
    <w:rsid w:val="00B77EB8"/>
    <w:rsid w:val="00B82A32"/>
    <w:rsid w:val="00B83873"/>
    <w:rsid w:val="00B844F0"/>
    <w:rsid w:val="00B84816"/>
    <w:rsid w:val="00B90B12"/>
    <w:rsid w:val="00B910CF"/>
    <w:rsid w:val="00B91486"/>
    <w:rsid w:val="00B916D2"/>
    <w:rsid w:val="00B921D2"/>
    <w:rsid w:val="00B92963"/>
    <w:rsid w:val="00B92CA6"/>
    <w:rsid w:val="00BA11D7"/>
    <w:rsid w:val="00BA2A79"/>
    <w:rsid w:val="00BA46A0"/>
    <w:rsid w:val="00BA4736"/>
    <w:rsid w:val="00BA5E1F"/>
    <w:rsid w:val="00BA6835"/>
    <w:rsid w:val="00BA68E1"/>
    <w:rsid w:val="00BA7092"/>
    <w:rsid w:val="00BA72C1"/>
    <w:rsid w:val="00BA7E9D"/>
    <w:rsid w:val="00BB2969"/>
    <w:rsid w:val="00BB34E9"/>
    <w:rsid w:val="00BB4A60"/>
    <w:rsid w:val="00BB4C76"/>
    <w:rsid w:val="00BB4F02"/>
    <w:rsid w:val="00BC155B"/>
    <w:rsid w:val="00BC2639"/>
    <w:rsid w:val="00BC364D"/>
    <w:rsid w:val="00BC3CEC"/>
    <w:rsid w:val="00BC62B7"/>
    <w:rsid w:val="00BC76FD"/>
    <w:rsid w:val="00BC772B"/>
    <w:rsid w:val="00BD0114"/>
    <w:rsid w:val="00BD0B86"/>
    <w:rsid w:val="00BD1255"/>
    <w:rsid w:val="00BD2078"/>
    <w:rsid w:val="00BD2B7D"/>
    <w:rsid w:val="00BD36C0"/>
    <w:rsid w:val="00BD3F2C"/>
    <w:rsid w:val="00BD40C8"/>
    <w:rsid w:val="00BD68CB"/>
    <w:rsid w:val="00BD6C23"/>
    <w:rsid w:val="00BD7406"/>
    <w:rsid w:val="00BE01DC"/>
    <w:rsid w:val="00BE084D"/>
    <w:rsid w:val="00BE0A37"/>
    <w:rsid w:val="00BE1C41"/>
    <w:rsid w:val="00BE7593"/>
    <w:rsid w:val="00BE7732"/>
    <w:rsid w:val="00BF0A90"/>
    <w:rsid w:val="00BF1679"/>
    <w:rsid w:val="00BF16CB"/>
    <w:rsid w:val="00BF1E8C"/>
    <w:rsid w:val="00BF4075"/>
    <w:rsid w:val="00BF5562"/>
    <w:rsid w:val="00BF6F75"/>
    <w:rsid w:val="00C00A67"/>
    <w:rsid w:val="00C00ED0"/>
    <w:rsid w:val="00C02525"/>
    <w:rsid w:val="00C03D36"/>
    <w:rsid w:val="00C03E9B"/>
    <w:rsid w:val="00C04E7D"/>
    <w:rsid w:val="00C06B57"/>
    <w:rsid w:val="00C06DB0"/>
    <w:rsid w:val="00C0755B"/>
    <w:rsid w:val="00C07AFC"/>
    <w:rsid w:val="00C10DB2"/>
    <w:rsid w:val="00C120E7"/>
    <w:rsid w:val="00C14866"/>
    <w:rsid w:val="00C161E4"/>
    <w:rsid w:val="00C16B40"/>
    <w:rsid w:val="00C16EF3"/>
    <w:rsid w:val="00C20255"/>
    <w:rsid w:val="00C21DEA"/>
    <w:rsid w:val="00C23B53"/>
    <w:rsid w:val="00C25D89"/>
    <w:rsid w:val="00C2708D"/>
    <w:rsid w:val="00C30CC6"/>
    <w:rsid w:val="00C32385"/>
    <w:rsid w:val="00C334ED"/>
    <w:rsid w:val="00C33CFF"/>
    <w:rsid w:val="00C354E9"/>
    <w:rsid w:val="00C356A8"/>
    <w:rsid w:val="00C35F83"/>
    <w:rsid w:val="00C3619F"/>
    <w:rsid w:val="00C40017"/>
    <w:rsid w:val="00C40235"/>
    <w:rsid w:val="00C40AEF"/>
    <w:rsid w:val="00C45A21"/>
    <w:rsid w:val="00C5058B"/>
    <w:rsid w:val="00C51653"/>
    <w:rsid w:val="00C53B1F"/>
    <w:rsid w:val="00C56955"/>
    <w:rsid w:val="00C6082A"/>
    <w:rsid w:val="00C62E83"/>
    <w:rsid w:val="00C63F43"/>
    <w:rsid w:val="00C66991"/>
    <w:rsid w:val="00C670FA"/>
    <w:rsid w:val="00C70041"/>
    <w:rsid w:val="00C717FB"/>
    <w:rsid w:val="00C720C9"/>
    <w:rsid w:val="00C732C0"/>
    <w:rsid w:val="00C750BC"/>
    <w:rsid w:val="00C76164"/>
    <w:rsid w:val="00C76F20"/>
    <w:rsid w:val="00C80C57"/>
    <w:rsid w:val="00C80C69"/>
    <w:rsid w:val="00C8161F"/>
    <w:rsid w:val="00C82E7E"/>
    <w:rsid w:val="00C86574"/>
    <w:rsid w:val="00C8737D"/>
    <w:rsid w:val="00C87A1E"/>
    <w:rsid w:val="00C90DE6"/>
    <w:rsid w:val="00C920D6"/>
    <w:rsid w:val="00C93A21"/>
    <w:rsid w:val="00C94A8F"/>
    <w:rsid w:val="00C96895"/>
    <w:rsid w:val="00C97660"/>
    <w:rsid w:val="00C97B14"/>
    <w:rsid w:val="00CA1E8E"/>
    <w:rsid w:val="00CA4473"/>
    <w:rsid w:val="00CA510E"/>
    <w:rsid w:val="00CA5F36"/>
    <w:rsid w:val="00CA7C69"/>
    <w:rsid w:val="00CB13C4"/>
    <w:rsid w:val="00CB16AD"/>
    <w:rsid w:val="00CB54E4"/>
    <w:rsid w:val="00CB579C"/>
    <w:rsid w:val="00CB6295"/>
    <w:rsid w:val="00CB717C"/>
    <w:rsid w:val="00CB7F43"/>
    <w:rsid w:val="00CC0AF1"/>
    <w:rsid w:val="00CC1602"/>
    <w:rsid w:val="00CC2F5D"/>
    <w:rsid w:val="00CC55AD"/>
    <w:rsid w:val="00CC5E4E"/>
    <w:rsid w:val="00CC6271"/>
    <w:rsid w:val="00CC62D5"/>
    <w:rsid w:val="00CD0040"/>
    <w:rsid w:val="00CD1DCD"/>
    <w:rsid w:val="00CD3521"/>
    <w:rsid w:val="00CD46F5"/>
    <w:rsid w:val="00CD4D5A"/>
    <w:rsid w:val="00CD5333"/>
    <w:rsid w:val="00CD5C3A"/>
    <w:rsid w:val="00CD5F32"/>
    <w:rsid w:val="00CE1248"/>
    <w:rsid w:val="00CE36AC"/>
    <w:rsid w:val="00CE53E8"/>
    <w:rsid w:val="00CE59D6"/>
    <w:rsid w:val="00CE5CE3"/>
    <w:rsid w:val="00CF097D"/>
    <w:rsid w:val="00CF2762"/>
    <w:rsid w:val="00CF353F"/>
    <w:rsid w:val="00CF4279"/>
    <w:rsid w:val="00CF4318"/>
    <w:rsid w:val="00CF59B6"/>
    <w:rsid w:val="00CF5E9C"/>
    <w:rsid w:val="00CF6CF6"/>
    <w:rsid w:val="00CF780E"/>
    <w:rsid w:val="00CF7A57"/>
    <w:rsid w:val="00CF7B22"/>
    <w:rsid w:val="00D000D8"/>
    <w:rsid w:val="00D00DF9"/>
    <w:rsid w:val="00D03161"/>
    <w:rsid w:val="00D03686"/>
    <w:rsid w:val="00D05559"/>
    <w:rsid w:val="00D0654E"/>
    <w:rsid w:val="00D07683"/>
    <w:rsid w:val="00D11CEA"/>
    <w:rsid w:val="00D125AD"/>
    <w:rsid w:val="00D15736"/>
    <w:rsid w:val="00D15A38"/>
    <w:rsid w:val="00D233AD"/>
    <w:rsid w:val="00D233D5"/>
    <w:rsid w:val="00D25C6A"/>
    <w:rsid w:val="00D25CC0"/>
    <w:rsid w:val="00D25D77"/>
    <w:rsid w:val="00D27452"/>
    <w:rsid w:val="00D32C35"/>
    <w:rsid w:val="00D32FC3"/>
    <w:rsid w:val="00D3316F"/>
    <w:rsid w:val="00D347EA"/>
    <w:rsid w:val="00D34FE7"/>
    <w:rsid w:val="00D36CDF"/>
    <w:rsid w:val="00D41CC8"/>
    <w:rsid w:val="00D46E9D"/>
    <w:rsid w:val="00D478BE"/>
    <w:rsid w:val="00D516DB"/>
    <w:rsid w:val="00D51919"/>
    <w:rsid w:val="00D53660"/>
    <w:rsid w:val="00D53825"/>
    <w:rsid w:val="00D5503C"/>
    <w:rsid w:val="00D55975"/>
    <w:rsid w:val="00D57B12"/>
    <w:rsid w:val="00D6001F"/>
    <w:rsid w:val="00D605D0"/>
    <w:rsid w:val="00D6114F"/>
    <w:rsid w:val="00D613EA"/>
    <w:rsid w:val="00D616D3"/>
    <w:rsid w:val="00D62715"/>
    <w:rsid w:val="00D63FAD"/>
    <w:rsid w:val="00D654A1"/>
    <w:rsid w:val="00D65DB0"/>
    <w:rsid w:val="00D6690A"/>
    <w:rsid w:val="00D70208"/>
    <w:rsid w:val="00D72050"/>
    <w:rsid w:val="00D80ACD"/>
    <w:rsid w:val="00D814C6"/>
    <w:rsid w:val="00D81A0E"/>
    <w:rsid w:val="00D86C76"/>
    <w:rsid w:val="00D87BAE"/>
    <w:rsid w:val="00D907C1"/>
    <w:rsid w:val="00D91CB2"/>
    <w:rsid w:val="00D92106"/>
    <w:rsid w:val="00D93D6B"/>
    <w:rsid w:val="00D9556E"/>
    <w:rsid w:val="00D95CD7"/>
    <w:rsid w:val="00D9757D"/>
    <w:rsid w:val="00DA15DA"/>
    <w:rsid w:val="00DA1B3B"/>
    <w:rsid w:val="00DA5FD5"/>
    <w:rsid w:val="00DB1B74"/>
    <w:rsid w:val="00DB2E04"/>
    <w:rsid w:val="00DB3FD3"/>
    <w:rsid w:val="00DB59C8"/>
    <w:rsid w:val="00DB59FF"/>
    <w:rsid w:val="00DB74FA"/>
    <w:rsid w:val="00DC0D5D"/>
    <w:rsid w:val="00DC1FF5"/>
    <w:rsid w:val="00DC2483"/>
    <w:rsid w:val="00DC2DC3"/>
    <w:rsid w:val="00DC2F2E"/>
    <w:rsid w:val="00DC6A7F"/>
    <w:rsid w:val="00DD08D8"/>
    <w:rsid w:val="00DD0B02"/>
    <w:rsid w:val="00DD1558"/>
    <w:rsid w:val="00DD1B5E"/>
    <w:rsid w:val="00DD29E5"/>
    <w:rsid w:val="00DD5891"/>
    <w:rsid w:val="00DD70B7"/>
    <w:rsid w:val="00DD7D58"/>
    <w:rsid w:val="00DE032C"/>
    <w:rsid w:val="00DE032F"/>
    <w:rsid w:val="00DE2213"/>
    <w:rsid w:val="00DE2E53"/>
    <w:rsid w:val="00DE33B4"/>
    <w:rsid w:val="00DE3ED7"/>
    <w:rsid w:val="00DE4794"/>
    <w:rsid w:val="00DE5A9F"/>
    <w:rsid w:val="00DE6AA5"/>
    <w:rsid w:val="00DE6C80"/>
    <w:rsid w:val="00DE6D95"/>
    <w:rsid w:val="00DE7372"/>
    <w:rsid w:val="00DF08BD"/>
    <w:rsid w:val="00DF0D02"/>
    <w:rsid w:val="00DF2471"/>
    <w:rsid w:val="00DF580B"/>
    <w:rsid w:val="00DF599F"/>
    <w:rsid w:val="00DF667F"/>
    <w:rsid w:val="00DF683E"/>
    <w:rsid w:val="00DF6DC6"/>
    <w:rsid w:val="00DF78AC"/>
    <w:rsid w:val="00E0087C"/>
    <w:rsid w:val="00E00D21"/>
    <w:rsid w:val="00E0141A"/>
    <w:rsid w:val="00E05564"/>
    <w:rsid w:val="00E05E15"/>
    <w:rsid w:val="00E05F42"/>
    <w:rsid w:val="00E06686"/>
    <w:rsid w:val="00E1151B"/>
    <w:rsid w:val="00E12110"/>
    <w:rsid w:val="00E13772"/>
    <w:rsid w:val="00E13DFD"/>
    <w:rsid w:val="00E14AAB"/>
    <w:rsid w:val="00E157C6"/>
    <w:rsid w:val="00E15A8A"/>
    <w:rsid w:val="00E16055"/>
    <w:rsid w:val="00E20E07"/>
    <w:rsid w:val="00E2155D"/>
    <w:rsid w:val="00E22B9B"/>
    <w:rsid w:val="00E24B43"/>
    <w:rsid w:val="00E24FE5"/>
    <w:rsid w:val="00E2553F"/>
    <w:rsid w:val="00E26A2E"/>
    <w:rsid w:val="00E26B2B"/>
    <w:rsid w:val="00E3010B"/>
    <w:rsid w:val="00E30C02"/>
    <w:rsid w:val="00E314D7"/>
    <w:rsid w:val="00E31770"/>
    <w:rsid w:val="00E31E9A"/>
    <w:rsid w:val="00E3482C"/>
    <w:rsid w:val="00E36C1A"/>
    <w:rsid w:val="00E37754"/>
    <w:rsid w:val="00E37CC1"/>
    <w:rsid w:val="00E40BE5"/>
    <w:rsid w:val="00E42AC0"/>
    <w:rsid w:val="00E44809"/>
    <w:rsid w:val="00E44A5E"/>
    <w:rsid w:val="00E45322"/>
    <w:rsid w:val="00E4538E"/>
    <w:rsid w:val="00E4731D"/>
    <w:rsid w:val="00E50E02"/>
    <w:rsid w:val="00E523FB"/>
    <w:rsid w:val="00E5265C"/>
    <w:rsid w:val="00E527D3"/>
    <w:rsid w:val="00E52BD6"/>
    <w:rsid w:val="00E56DE0"/>
    <w:rsid w:val="00E57153"/>
    <w:rsid w:val="00E57B86"/>
    <w:rsid w:val="00E60C9C"/>
    <w:rsid w:val="00E60FFC"/>
    <w:rsid w:val="00E72369"/>
    <w:rsid w:val="00E732B6"/>
    <w:rsid w:val="00E7364F"/>
    <w:rsid w:val="00E740CE"/>
    <w:rsid w:val="00E74E2B"/>
    <w:rsid w:val="00E7521D"/>
    <w:rsid w:val="00E75FBE"/>
    <w:rsid w:val="00E7616F"/>
    <w:rsid w:val="00E76F18"/>
    <w:rsid w:val="00E76FF8"/>
    <w:rsid w:val="00E77A7C"/>
    <w:rsid w:val="00E80CA2"/>
    <w:rsid w:val="00E81139"/>
    <w:rsid w:val="00E81BBD"/>
    <w:rsid w:val="00E81E10"/>
    <w:rsid w:val="00E8345B"/>
    <w:rsid w:val="00E84889"/>
    <w:rsid w:val="00E84DDB"/>
    <w:rsid w:val="00E851FD"/>
    <w:rsid w:val="00E87869"/>
    <w:rsid w:val="00E87A61"/>
    <w:rsid w:val="00E87BAF"/>
    <w:rsid w:val="00E909DB"/>
    <w:rsid w:val="00E90D6C"/>
    <w:rsid w:val="00E91349"/>
    <w:rsid w:val="00E92594"/>
    <w:rsid w:val="00E930EC"/>
    <w:rsid w:val="00E938B2"/>
    <w:rsid w:val="00E94185"/>
    <w:rsid w:val="00E94638"/>
    <w:rsid w:val="00E95182"/>
    <w:rsid w:val="00E9606F"/>
    <w:rsid w:val="00E97035"/>
    <w:rsid w:val="00E9772E"/>
    <w:rsid w:val="00E979A3"/>
    <w:rsid w:val="00EA082B"/>
    <w:rsid w:val="00EA1366"/>
    <w:rsid w:val="00EA17C2"/>
    <w:rsid w:val="00EA1B78"/>
    <w:rsid w:val="00EA1D4B"/>
    <w:rsid w:val="00EB47FA"/>
    <w:rsid w:val="00EB4BE6"/>
    <w:rsid w:val="00EB711F"/>
    <w:rsid w:val="00EB7367"/>
    <w:rsid w:val="00EB7BFC"/>
    <w:rsid w:val="00EB7F44"/>
    <w:rsid w:val="00EC3DB4"/>
    <w:rsid w:val="00EC4ACA"/>
    <w:rsid w:val="00EC5BFF"/>
    <w:rsid w:val="00EC5D8A"/>
    <w:rsid w:val="00EC67E8"/>
    <w:rsid w:val="00EC6CC9"/>
    <w:rsid w:val="00EC72B8"/>
    <w:rsid w:val="00EC7571"/>
    <w:rsid w:val="00ED116B"/>
    <w:rsid w:val="00ED1A85"/>
    <w:rsid w:val="00ED232E"/>
    <w:rsid w:val="00ED2D0E"/>
    <w:rsid w:val="00ED4484"/>
    <w:rsid w:val="00ED4F28"/>
    <w:rsid w:val="00EE175E"/>
    <w:rsid w:val="00EE264D"/>
    <w:rsid w:val="00EE357A"/>
    <w:rsid w:val="00EE509C"/>
    <w:rsid w:val="00EE50AC"/>
    <w:rsid w:val="00EE577A"/>
    <w:rsid w:val="00EE6815"/>
    <w:rsid w:val="00EE69B6"/>
    <w:rsid w:val="00EF41FA"/>
    <w:rsid w:val="00EF62A3"/>
    <w:rsid w:val="00EF6F23"/>
    <w:rsid w:val="00EF6FCA"/>
    <w:rsid w:val="00EF70A9"/>
    <w:rsid w:val="00F00229"/>
    <w:rsid w:val="00F0069C"/>
    <w:rsid w:val="00F01263"/>
    <w:rsid w:val="00F03AD6"/>
    <w:rsid w:val="00F03B00"/>
    <w:rsid w:val="00F03BA7"/>
    <w:rsid w:val="00F05679"/>
    <w:rsid w:val="00F06AAA"/>
    <w:rsid w:val="00F1120D"/>
    <w:rsid w:val="00F12761"/>
    <w:rsid w:val="00F130A9"/>
    <w:rsid w:val="00F15B49"/>
    <w:rsid w:val="00F202C2"/>
    <w:rsid w:val="00F211F0"/>
    <w:rsid w:val="00F22C59"/>
    <w:rsid w:val="00F25AB8"/>
    <w:rsid w:val="00F25E8F"/>
    <w:rsid w:val="00F276D4"/>
    <w:rsid w:val="00F278E5"/>
    <w:rsid w:val="00F32C29"/>
    <w:rsid w:val="00F3318B"/>
    <w:rsid w:val="00F3386F"/>
    <w:rsid w:val="00F3480D"/>
    <w:rsid w:val="00F34AFD"/>
    <w:rsid w:val="00F34B47"/>
    <w:rsid w:val="00F352D6"/>
    <w:rsid w:val="00F36364"/>
    <w:rsid w:val="00F36976"/>
    <w:rsid w:val="00F371C6"/>
    <w:rsid w:val="00F40D21"/>
    <w:rsid w:val="00F41AB0"/>
    <w:rsid w:val="00F42983"/>
    <w:rsid w:val="00F43B07"/>
    <w:rsid w:val="00F4507A"/>
    <w:rsid w:val="00F45569"/>
    <w:rsid w:val="00F45B4C"/>
    <w:rsid w:val="00F4600A"/>
    <w:rsid w:val="00F4623B"/>
    <w:rsid w:val="00F477F8"/>
    <w:rsid w:val="00F47853"/>
    <w:rsid w:val="00F50D61"/>
    <w:rsid w:val="00F522F7"/>
    <w:rsid w:val="00F52CDF"/>
    <w:rsid w:val="00F55CBE"/>
    <w:rsid w:val="00F5668F"/>
    <w:rsid w:val="00F57DF1"/>
    <w:rsid w:val="00F60B8F"/>
    <w:rsid w:val="00F6106D"/>
    <w:rsid w:val="00F61BBE"/>
    <w:rsid w:val="00F62E90"/>
    <w:rsid w:val="00F63661"/>
    <w:rsid w:val="00F63A1F"/>
    <w:rsid w:val="00F66C91"/>
    <w:rsid w:val="00F71BAF"/>
    <w:rsid w:val="00F727FB"/>
    <w:rsid w:val="00F74D63"/>
    <w:rsid w:val="00F750E3"/>
    <w:rsid w:val="00F7518F"/>
    <w:rsid w:val="00F81658"/>
    <w:rsid w:val="00F81E4E"/>
    <w:rsid w:val="00F832DB"/>
    <w:rsid w:val="00F8358D"/>
    <w:rsid w:val="00F8360A"/>
    <w:rsid w:val="00F90DE3"/>
    <w:rsid w:val="00F911B6"/>
    <w:rsid w:val="00F91613"/>
    <w:rsid w:val="00F9177A"/>
    <w:rsid w:val="00F92593"/>
    <w:rsid w:val="00F92A20"/>
    <w:rsid w:val="00F9562F"/>
    <w:rsid w:val="00F956D9"/>
    <w:rsid w:val="00F95C57"/>
    <w:rsid w:val="00F95D1D"/>
    <w:rsid w:val="00F96445"/>
    <w:rsid w:val="00F96EF2"/>
    <w:rsid w:val="00FA0744"/>
    <w:rsid w:val="00FA279F"/>
    <w:rsid w:val="00FA2D30"/>
    <w:rsid w:val="00FA2E12"/>
    <w:rsid w:val="00FA390E"/>
    <w:rsid w:val="00FA5004"/>
    <w:rsid w:val="00FA53F5"/>
    <w:rsid w:val="00FA5A17"/>
    <w:rsid w:val="00FA74B6"/>
    <w:rsid w:val="00FB322A"/>
    <w:rsid w:val="00FB563A"/>
    <w:rsid w:val="00FB67F0"/>
    <w:rsid w:val="00FB79A9"/>
    <w:rsid w:val="00FC2CC2"/>
    <w:rsid w:val="00FC2F9F"/>
    <w:rsid w:val="00FC411A"/>
    <w:rsid w:val="00FC598A"/>
    <w:rsid w:val="00FC5E7A"/>
    <w:rsid w:val="00FD08AE"/>
    <w:rsid w:val="00FD08D3"/>
    <w:rsid w:val="00FD0B8C"/>
    <w:rsid w:val="00FD31A6"/>
    <w:rsid w:val="00FD6483"/>
    <w:rsid w:val="00FD7324"/>
    <w:rsid w:val="00FE03B6"/>
    <w:rsid w:val="00FE1067"/>
    <w:rsid w:val="00FE1467"/>
    <w:rsid w:val="00FE165A"/>
    <w:rsid w:val="00FE3D33"/>
    <w:rsid w:val="00FE4509"/>
    <w:rsid w:val="00FE4ECC"/>
    <w:rsid w:val="00FE58EB"/>
    <w:rsid w:val="00FF07B7"/>
    <w:rsid w:val="00FF08C2"/>
    <w:rsid w:val="00FF0DD8"/>
    <w:rsid w:val="00FF103F"/>
    <w:rsid w:val="00FF3CD0"/>
    <w:rsid w:val="00FF3E2E"/>
    <w:rsid w:val="00FF494C"/>
    <w:rsid w:val="00FF6436"/>
    <w:rsid w:val="00FF7B8F"/>
    <w:rsid w:val="0459572E"/>
    <w:rsid w:val="047330E1"/>
    <w:rsid w:val="08A073FD"/>
    <w:rsid w:val="0D257820"/>
    <w:rsid w:val="10185BF4"/>
    <w:rsid w:val="107719BE"/>
    <w:rsid w:val="13F8690D"/>
    <w:rsid w:val="14027543"/>
    <w:rsid w:val="149B0504"/>
    <w:rsid w:val="168013F6"/>
    <w:rsid w:val="19971B35"/>
    <w:rsid w:val="19F25394"/>
    <w:rsid w:val="1A583B95"/>
    <w:rsid w:val="234D14AA"/>
    <w:rsid w:val="23BA2A2E"/>
    <w:rsid w:val="26F631C8"/>
    <w:rsid w:val="29492BA2"/>
    <w:rsid w:val="2B9D1BD3"/>
    <w:rsid w:val="32AB61B0"/>
    <w:rsid w:val="32C4213C"/>
    <w:rsid w:val="346674E4"/>
    <w:rsid w:val="3879395B"/>
    <w:rsid w:val="38EC7841"/>
    <w:rsid w:val="3D9C1423"/>
    <w:rsid w:val="3FF6120F"/>
    <w:rsid w:val="418C742F"/>
    <w:rsid w:val="42E5071D"/>
    <w:rsid w:val="43CE563A"/>
    <w:rsid w:val="4CEA06D3"/>
    <w:rsid w:val="57472F8E"/>
    <w:rsid w:val="58705404"/>
    <w:rsid w:val="5A5B3C6F"/>
    <w:rsid w:val="5BAF4407"/>
    <w:rsid w:val="5EB96940"/>
    <w:rsid w:val="65CD0811"/>
    <w:rsid w:val="67003DB7"/>
    <w:rsid w:val="69943CE9"/>
    <w:rsid w:val="6A604434"/>
    <w:rsid w:val="6AB570EE"/>
    <w:rsid w:val="6D6B2BDA"/>
    <w:rsid w:val="716175CB"/>
    <w:rsid w:val="77391A6B"/>
    <w:rsid w:val="77D41D63"/>
    <w:rsid w:val="7A8870EF"/>
    <w:rsid w:val="7BFF18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9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name="annotation reference"/>
    <w:lsdException w:uiPriority="99" w:name="line number"/>
    <w:lsdException w:qFormat="1" w:unhideWhenUsed="0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spacing w:line="400" w:lineRule="exact"/>
      <w:jc w:val="center"/>
      <w:outlineLvl w:val="0"/>
    </w:pPr>
    <w:rPr>
      <w:rFonts w:ascii="宋体" w:hAnsi="宋体"/>
      <w:sz w:val="28"/>
    </w:rPr>
  </w:style>
  <w:style w:type="paragraph" w:styleId="3">
    <w:name w:val="heading 2"/>
    <w:basedOn w:val="1"/>
    <w:next w:val="1"/>
    <w:link w:val="32"/>
    <w:autoRedefine/>
    <w:qFormat/>
    <w:uiPriority w:val="9"/>
    <w:pPr>
      <w:keepNext/>
      <w:keepLines/>
      <w:spacing w:line="416" w:lineRule="auto"/>
      <w:outlineLvl w:val="1"/>
    </w:pPr>
    <w:rPr>
      <w:rFonts w:ascii="Cambria" w:hAnsi="Cambria"/>
      <w:b/>
      <w:bCs/>
      <w:sz w:val="32"/>
      <w:szCs w:val="32"/>
      <w:lang w:val="zh-CN" w:eastAsia="zh-CN"/>
    </w:rPr>
  </w:style>
  <w:style w:type="paragraph" w:styleId="4">
    <w:name w:val="heading 3"/>
    <w:basedOn w:val="1"/>
    <w:next w:val="1"/>
    <w:link w:val="42"/>
    <w:autoRedefine/>
    <w:unhideWhenUsed/>
    <w:qFormat/>
    <w:uiPriority w:val="9"/>
    <w:pPr>
      <w:keepNext/>
      <w:keepLines/>
      <w:spacing w:line="416" w:lineRule="auto"/>
      <w:outlineLvl w:val="2"/>
    </w:pPr>
    <w:rPr>
      <w:b/>
      <w:bCs/>
      <w:sz w:val="24"/>
      <w:szCs w:val="32"/>
    </w:rPr>
  </w:style>
  <w:style w:type="paragraph" w:styleId="5">
    <w:name w:val="heading 4"/>
    <w:basedOn w:val="1"/>
    <w:next w:val="1"/>
    <w:autoRedefine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22">
    <w:name w:val="Default Paragraph Font"/>
    <w:autoRedefine/>
    <w:semiHidden/>
    <w:unhideWhenUsed/>
    <w:qFormat/>
    <w:uiPriority w:val="1"/>
  </w:style>
  <w:style w:type="table" w:default="1" w:styleId="2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Document Map"/>
    <w:basedOn w:val="1"/>
    <w:link w:val="36"/>
    <w:autoRedefine/>
    <w:semiHidden/>
    <w:unhideWhenUsed/>
    <w:qFormat/>
    <w:uiPriority w:val="99"/>
    <w:rPr>
      <w:rFonts w:ascii="宋体"/>
      <w:sz w:val="18"/>
      <w:szCs w:val="18"/>
    </w:rPr>
  </w:style>
  <w:style w:type="paragraph" w:styleId="7">
    <w:name w:val="annotation text"/>
    <w:basedOn w:val="1"/>
    <w:link w:val="35"/>
    <w:autoRedefine/>
    <w:semiHidden/>
    <w:qFormat/>
    <w:uiPriority w:val="0"/>
    <w:pPr>
      <w:jc w:val="left"/>
    </w:pPr>
  </w:style>
  <w:style w:type="paragraph" w:styleId="8">
    <w:name w:val="Body Text"/>
    <w:basedOn w:val="1"/>
    <w:autoRedefine/>
    <w:semiHidden/>
    <w:qFormat/>
    <w:uiPriority w:val="0"/>
    <w:pPr>
      <w:spacing w:line="560" w:lineRule="exact"/>
    </w:pPr>
    <w:rPr>
      <w:sz w:val="24"/>
      <w:szCs w:val="20"/>
    </w:rPr>
  </w:style>
  <w:style w:type="paragraph" w:styleId="9">
    <w:name w:val="toc 3"/>
    <w:basedOn w:val="1"/>
    <w:next w:val="1"/>
    <w:autoRedefine/>
    <w:unhideWhenUsed/>
    <w:qFormat/>
    <w:uiPriority w:val="39"/>
    <w:pPr>
      <w:widowControl/>
      <w:spacing w:after="100" w:line="276" w:lineRule="auto"/>
      <w:ind w:left="440"/>
      <w:jc w:val="left"/>
    </w:pPr>
    <w:rPr>
      <w:rFonts w:asciiTheme="minorHAnsi" w:hAnsiTheme="minorHAnsi" w:eastAsiaTheme="minorEastAsia" w:cstheme="minorBidi"/>
      <w:kern w:val="0"/>
      <w:sz w:val="22"/>
      <w:szCs w:val="22"/>
    </w:rPr>
  </w:style>
  <w:style w:type="paragraph" w:styleId="10">
    <w:name w:val="Date"/>
    <w:basedOn w:val="1"/>
    <w:next w:val="1"/>
    <w:autoRedefine/>
    <w:semiHidden/>
    <w:qFormat/>
    <w:uiPriority w:val="0"/>
    <w:pPr>
      <w:ind w:left="100" w:leftChars="2500"/>
    </w:pPr>
    <w:rPr>
      <w:sz w:val="44"/>
    </w:rPr>
  </w:style>
  <w:style w:type="paragraph" w:styleId="11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12">
    <w:name w:val="footer"/>
    <w:basedOn w:val="1"/>
    <w:link w:val="39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41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1"/>
    <w:basedOn w:val="1"/>
    <w:next w:val="1"/>
    <w:autoRedefine/>
    <w:semiHidden/>
    <w:unhideWhenUsed/>
    <w:qFormat/>
    <w:uiPriority w:val="39"/>
    <w:pPr>
      <w:widowControl/>
      <w:spacing w:after="100" w:line="276" w:lineRule="auto"/>
      <w:jc w:val="left"/>
    </w:pPr>
    <w:rPr>
      <w:rFonts w:asciiTheme="minorHAnsi" w:hAnsiTheme="minorHAnsi" w:eastAsiaTheme="minorEastAsia" w:cstheme="minorBidi"/>
      <w:kern w:val="0"/>
      <w:sz w:val="22"/>
      <w:szCs w:val="22"/>
    </w:rPr>
  </w:style>
  <w:style w:type="paragraph" w:styleId="15">
    <w:name w:val="Subtitle"/>
    <w:basedOn w:val="1"/>
    <w:next w:val="1"/>
    <w:link w:val="40"/>
    <w:autoRedefine/>
    <w:qFormat/>
    <w:uiPriority w:val="11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16">
    <w:name w:val="toc 2"/>
    <w:basedOn w:val="1"/>
    <w:next w:val="1"/>
    <w:autoRedefine/>
    <w:unhideWhenUsed/>
    <w:qFormat/>
    <w:uiPriority w:val="39"/>
    <w:pPr>
      <w:widowControl/>
      <w:spacing w:after="100" w:line="276" w:lineRule="auto"/>
      <w:ind w:left="220"/>
      <w:jc w:val="left"/>
    </w:pPr>
    <w:rPr>
      <w:rFonts w:asciiTheme="minorHAnsi" w:hAnsiTheme="minorHAnsi" w:eastAsiaTheme="minorEastAsia" w:cstheme="minorBidi"/>
      <w:kern w:val="0"/>
      <w:sz w:val="22"/>
      <w:szCs w:val="22"/>
    </w:rPr>
  </w:style>
  <w:style w:type="paragraph" w:styleId="17">
    <w:name w:val="Body Text 2"/>
    <w:basedOn w:val="1"/>
    <w:autoRedefine/>
    <w:semiHidden/>
    <w:qFormat/>
    <w:uiPriority w:val="0"/>
    <w:rPr>
      <w:color w:val="FF0000"/>
      <w:sz w:val="24"/>
    </w:rPr>
  </w:style>
  <w:style w:type="paragraph" w:styleId="18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9">
    <w:name w:val="annotation subject"/>
    <w:basedOn w:val="7"/>
    <w:next w:val="7"/>
    <w:autoRedefine/>
    <w:semiHidden/>
    <w:qFormat/>
    <w:uiPriority w:val="0"/>
    <w:rPr>
      <w:b/>
      <w:bCs/>
    </w:rPr>
  </w:style>
  <w:style w:type="table" w:styleId="21">
    <w:name w:val="Table Grid"/>
    <w:basedOn w:val="20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3">
    <w:name w:val="Strong"/>
    <w:basedOn w:val="22"/>
    <w:autoRedefine/>
    <w:qFormat/>
    <w:uiPriority w:val="22"/>
    <w:rPr>
      <w:b/>
      <w:bCs/>
    </w:rPr>
  </w:style>
  <w:style w:type="character" w:styleId="24">
    <w:name w:val="page number"/>
    <w:basedOn w:val="22"/>
    <w:autoRedefine/>
    <w:semiHidden/>
    <w:qFormat/>
    <w:uiPriority w:val="0"/>
  </w:style>
  <w:style w:type="character" w:styleId="25">
    <w:name w:val="FollowedHyperlink"/>
    <w:basedOn w:val="22"/>
    <w:autoRedefine/>
    <w:semiHidden/>
    <w:unhideWhenUsed/>
    <w:qFormat/>
    <w:uiPriority w:val="99"/>
    <w:rPr>
      <w:color w:val="2862AD"/>
      <w:sz w:val="18"/>
      <w:szCs w:val="18"/>
      <w:u w:val="none"/>
    </w:rPr>
  </w:style>
  <w:style w:type="character" w:styleId="26">
    <w:name w:val="Emphasis"/>
    <w:autoRedefine/>
    <w:qFormat/>
    <w:uiPriority w:val="0"/>
    <w:rPr>
      <w:color w:val="C60A00"/>
    </w:rPr>
  </w:style>
  <w:style w:type="character" w:styleId="27">
    <w:name w:val="Hyperlink"/>
    <w:basedOn w:val="22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8">
    <w:name w:val="annotation reference"/>
    <w:autoRedefine/>
    <w:semiHidden/>
    <w:qFormat/>
    <w:uiPriority w:val="0"/>
    <w:rPr>
      <w:rFonts w:cs="Times New Roman"/>
      <w:sz w:val="21"/>
      <w:szCs w:val="21"/>
    </w:rPr>
  </w:style>
  <w:style w:type="paragraph" w:customStyle="1" w:styleId="29">
    <w:name w:val="Char"/>
    <w:basedOn w:val="1"/>
    <w:autoRedefine/>
    <w:qFormat/>
    <w:uiPriority w:val="0"/>
  </w:style>
  <w:style w:type="paragraph" w:customStyle="1" w:styleId="30">
    <w:name w:val="phone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1">
    <w:name w:val="Char1 Char Char Char Char Char Char Char Char Char Char Char"/>
    <w:basedOn w:val="1"/>
    <w:autoRedefine/>
    <w:qFormat/>
    <w:uiPriority w:val="0"/>
    <w:pPr>
      <w:pageBreakBefore/>
      <w:tabs>
        <w:tab w:val="left" w:pos="432"/>
      </w:tabs>
      <w:ind w:left="432" w:hanging="432"/>
    </w:pPr>
    <w:rPr>
      <w:szCs w:val="20"/>
    </w:rPr>
  </w:style>
  <w:style w:type="character" w:customStyle="1" w:styleId="32">
    <w:name w:val="标题 2 Char"/>
    <w:link w:val="3"/>
    <w:autoRedefine/>
    <w:qFormat/>
    <w:uiPriority w:val="9"/>
    <w:rPr>
      <w:rFonts w:ascii="Cambria" w:hAnsi="Cambria"/>
      <w:b/>
      <w:bCs/>
      <w:kern w:val="2"/>
      <w:sz w:val="32"/>
      <w:szCs w:val="32"/>
      <w:lang w:val="zh-CN" w:eastAsia="zh-CN"/>
    </w:rPr>
  </w:style>
  <w:style w:type="character" w:customStyle="1" w:styleId="33">
    <w:name w:val="样式2 Char"/>
    <w:link w:val="34"/>
    <w:autoRedefine/>
    <w:qFormat/>
    <w:locked/>
    <w:uiPriority w:val="0"/>
    <w:rPr>
      <w:rFonts w:ascii="EU-F1" w:eastAsia="黑体"/>
      <w:lang w:bidi="ar-SA"/>
    </w:rPr>
  </w:style>
  <w:style w:type="paragraph" w:customStyle="1" w:styleId="34">
    <w:name w:val="样式2"/>
    <w:basedOn w:val="1"/>
    <w:link w:val="33"/>
    <w:autoRedefine/>
    <w:qFormat/>
    <w:uiPriority w:val="0"/>
    <w:pPr>
      <w:topLinePunct/>
      <w:spacing w:line="312" w:lineRule="exact"/>
      <w:outlineLvl w:val="1"/>
    </w:pPr>
    <w:rPr>
      <w:rFonts w:ascii="EU-F1" w:eastAsia="黑体"/>
      <w:kern w:val="0"/>
      <w:sz w:val="20"/>
      <w:szCs w:val="20"/>
      <w:lang w:val="zh-CN" w:eastAsia="zh-CN"/>
    </w:rPr>
  </w:style>
  <w:style w:type="character" w:customStyle="1" w:styleId="35">
    <w:name w:val="批注文字 Char"/>
    <w:link w:val="7"/>
    <w:autoRedefine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36">
    <w:name w:val="文档结构图 Char"/>
    <w:basedOn w:val="22"/>
    <w:link w:val="6"/>
    <w:autoRedefine/>
    <w:semiHidden/>
    <w:qFormat/>
    <w:uiPriority w:val="99"/>
    <w:rPr>
      <w:rFonts w:ascii="宋体"/>
      <w:kern w:val="2"/>
      <w:sz w:val="18"/>
      <w:szCs w:val="18"/>
    </w:rPr>
  </w:style>
  <w:style w:type="paragraph" w:styleId="37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38">
    <w:name w:val="cursor-pointer"/>
    <w:basedOn w:val="22"/>
    <w:autoRedefine/>
    <w:qFormat/>
    <w:uiPriority w:val="0"/>
  </w:style>
  <w:style w:type="character" w:customStyle="1" w:styleId="39">
    <w:name w:val="页脚 Char"/>
    <w:basedOn w:val="22"/>
    <w:link w:val="12"/>
    <w:autoRedefine/>
    <w:qFormat/>
    <w:uiPriority w:val="99"/>
    <w:rPr>
      <w:kern w:val="2"/>
      <w:sz w:val="18"/>
      <w:szCs w:val="18"/>
    </w:rPr>
  </w:style>
  <w:style w:type="character" w:customStyle="1" w:styleId="40">
    <w:name w:val="副标题 Char"/>
    <w:basedOn w:val="22"/>
    <w:link w:val="15"/>
    <w:autoRedefine/>
    <w:qFormat/>
    <w:uiPriority w:val="11"/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41">
    <w:name w:val="页眉 Char"/>
    <w:basedOn w:val="22"/>
    <w:link w:val="13"/>
    <w:autoRedefine/>
    <w:qFormat/>
    <w:uiPriority w:val="99"/>
    <w:rPr>
      <w:kern w:val="2"/>
      <w:sz w:val="18"/>
      <w:szCs w:val="18"/>
    </w:rPr>
  </w:style>
  <w:style w:type="character" w:customStyle="1" w:styleId="42">
    <w:name w:val="标题 3 Char"/>
    <w:basedOn w:val="22"/>
    <w:link w:val="4"/>
    <w:autoRedefine/>
    <w:qFormat/>
    <w:uiPriority w:val="9"/>
    <w:rPr>
      <w:b/>
      <w:bCs/>
      <w:kern w:val="2"/>
      <w:sz w:val="24"/>
      <w:szCs w:val="32"/>
    </w:rPr>
  </w:style>
  <w:style w:type="character" w:styleId="43">
    <w:name w:val="Placeholder Text"/>
    <w:basedOn w:val="22"/>
    <w:autoRedefine/>
    <w:semiHidden/>
    <w:qFormat/>
    <w:uiPriority w:val="99"/>
    <w:rPr>
      <w:color w:val="808080"/>
    </w:rPr>
  </w:style>
  <w:style w:type="paragraph" w:customStyle="1" w:styleId="44">
    <w:name w:val="TOC Heading"/>
    <w:basedOn w:val="2"/>
    <w:next w:val="1"/>
    <w:autoRedefine/>
    <w:semiHidden/>
    <w:unhideWhenUsed/>
    <w:qFormat/>
    <w:uiPriority w:val="39"/>
    <w:pPr>
      <w:keepLines/>
      <w:widowControl/>
      <w:spacing w:before="480" w:line="276" w:lineRule="auto"/>
      <w:jc w:val="left"/>
      <w:outlineLvl w:val="9"/>
    </w:pPr>
    <w:rPr>
      <w:rFonts w:asciiTheme="majorHAnsi" w:hAnsiTheme="majorHAnsi" w:eastAsiaTheme="majorEastAsia" w:cstheme="majorBidi"/>
      <w:b/>
      <w:bCs/>
      <w:color w:val="376092" w:themeColor="accent1" w:themeShade="BF"/>
      <w:kern w:val="0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9A38B-4A21-4CC2-8209-50F73FDF9F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17</Pages>
  <Words>2017</Words>
  <Characters>11501</Characters>
  <Lines>95</Lines>
  <Paragraphs>26</Paragraphs>
  <TotalTime>1</TotalTime>
  <ScaleCrop>false</ScaleCrop>
  <LinksUpToDate>false</LinksUpToDate>
  <CharactersWithSpaces>13492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2024-08-27T01:28:00Z</dcterms:created>
  <dc:creator>ibm</dc:creator>
  <cp:lastModifiedBy>明明</cp:lastModifiedBy>
  <cp:lastPrinted>2023-07-04T04:40:00Z</cp:lastPrinted>
  <dcterms:modified xsi:type="dcterms:W3CDTF">2026-10-13T03:07:31Z</dcterms:modified>
  <dc:title>中华人民共和国国家计量检定规程</dc:title>
  <cp:revision>403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-1893305691</vt:i4>
  </property>
  <property fmtid="{D5CDD505-2E9C-101B-9397-08002B2CF9AE}" pid="3" name="MTWinEqns">
    <vt:bool>true</vt:bool>
  </property>
  <property fmtid="{D5CDD505-2E9C-101B-9397-08002B2CF9AE}" pid="4" name="KSOProductBuildVer">
    <vt:lpwstr>2052-12.1.0.16120</vt:lpwstr>
  </property>
  <property fmtid="{D5CDD505-2E9C-101B-9397-08002B2CF9AE}" pid="5" name="ICV">
    <vt:lpwstr>D2262357C56546E78E680B7DF854CECE_13</vt:lpwstr>
  </property>
</Properties>
</file>